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v:background id="_x0000_s1025" o:bwmode="white" fillcolor="#f2f2f2 [3052]">
      <v:fill r:id="rId4" o:title="5%" type="pattern"/>
    </v:background>
  </w:background>
  <w:body>
    <w:p w:rsidR="00720190" w:rsidRPr="00E84183" w:rsidRDefault="00720190" w:rsidP="00AB69E4">
      <w:pPr>
        <w:pStyle w:val="NoSpacing1"/>
        <w:spacing w:line="276" w:lineRule="auto"/>
        <w:jc w:val="center"/>
        <w:rPr>
          <w:rFonts w:ascii="Bookman Old Style" w:hAnsi="Bookman Old Style"/>
        </w:rPr>
      </w:pPr>
      <w:r w:rsidRPr="00E84183">
        <w:rPr>
          <w:rFonts w:ascii="Bookman Old Style" w:hAnsi="Bookman Old Style"/>
          <w:noProof/>
        </w:rPr>
        <w:drawing>
          <wp:anchor distT="0" distB="0" distL="114300" distR="114300" simplePos="0" relativeHeight="251660288" behindDoc="0" locked="0" layoutInCell="1" allowOverlap="1" wp14:anchorId="36BFFCC4" wp14:editId="7E50C0C5">
            <wp:simplePos x="0" y="0"/>
            <wp:positionH relativeFrom="margin">
              <wp:posOffset>2278380</wp:posOffset>
            </wp:positionH>
            <wp:positionV relativeFrom="margin">
              <wp:posOffset>-304800</wp:posOffset>
            </wp:positionV>
            <wp:extent cx="1352550" cy="1352550"/>
            <wp:effectExtent l="0" t="0" r="0" b="0"/>
            <wp:wrapSquare wrapText="bothSides"/>
            <wp:docPr id="8" name="Picture 8" descr="D:\DOOSIERS DE PATRICK\NEW  BN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OSIERS DE PATRICK\NEW  BN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90" w:rsidRPr="00E84183" w:rsidRDefault="00720190" w:rsidP="00AB69E4">
      <w:pPr>
        <w:spacing w:after="0" w:line="276" w:lineRule="auto"/>
        <w:rPr>
          <w:rFonts w:ascii="Bookman Old Style" w:hAnsi="Bookman Old Style"/>
          <w:color w:val="FFC000"/>
        </w:rPr>
      </w:pPr>
    </w:p>
    <w:p w:rsidR="00720190" w:rsidRPr="00E84183" w:rsidRDefault="00720190" w:rsidP="00AB69E4">
      <w:pPr>
        <w:spacing w:after="0" w:line="276" w:lineRule="auto"/>
        <w:rPr>
          <w:rFonts w:ascii="Bookman Old Style" w:hAnsi="Bookman Old Style"/>
          <w:color w:val="FFC000"/>
        </w:rPr>
      </w:pPr>
    </w:p>
    <w:p w:rsidR="00720190" w:rsidRPr="00E84183" w:rsidRDefault="00720190" w:rsidP="00AB69E4">
      <w:pPr>
        <w:spacing w:after="0" w:line="276" w:lineRule="auto"/>
        <w:rPr>
          <w:rFonts w:ascii="Bookman Old Style" w:hAnsi="Bookman Old Style"/>
        </w:rPr>
      </w:pPr>
    </w:p>
    <w:p w:rsidR="00720190" w:rsidRPr="00E84183" w:rsidRDefault="00720190" w:rsidP="00AB69E4">
      <w:pPr>
        <w:spacing w:after="0" w:line="276" w:lineRule="auto"/>
        <w:rPr>
          <w:rFonts w:ascii="Bookman Old Style" w:hAnsi="Bookman Old Style"/>
        </w:rPr>
      </w:pPr>
      <w:r w:rsidRPr="00E84183">
        <w:rPr>
          <w:rFonts w:ascii="Bookman Old Style" w:hAnsi="Bookman Old Style"/>
        </w:rPr>
        <w:t xml:space="preserve"> </w:t>
      </w:r>
    </w:p>
    <w:p w:rsidR="00720190" w:rsidRPr="00E84183" w:rsidRDefault="00960DB3" w:rsidP="00AB69E4">
      <w:pPr>
        <w:spacing w:after="0" w:line="276" w:lineRule="auto"/>
        <w:rPr>
          <w:rFonts w:ascii="Bookman Old Style" w:hAnsi="Bookman Old Style"/>
        </w:rPr>
      </w:pPr>
      <w:r w:rsidRPr="00E84183">
        <w:rPr>
          <w:rFonts w:ascii="Bookman Old Style" w:hAnsi="Bookman Old Style"/>
          <w:noProof/>
          <w:color w:val="FFC000"/>
        </w:rPr>
        <mc:AlternateContent>
          <mc:Choice Requires="wps">
            <w:drawing>
              <wp:anchor distT="0" distB="0" distL="114300" distR="114300" simplePos="0" relativeHeight="251661312" behindDoc="0" locked="0" layoutInCell="1" allowOverlap="1" wp14:anchorId="7B003009" wp14:editId="513FCDD1">
                <wp:simplePos x="0" y="0"/>
                <wp:positionH relativeFrom="column">
                  <wp:posOffset>573405</wp:posOffset>
                </wp:positionH>
                <wp:positionV relativeFrom="paragraph">
                  <wp:posOffset>167005</wp:posOffset>
                </wp:positionV>
                <wp:extent cx="5267325" cy="89535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7325" cy="895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1618" w:rsidRPr="005B2791" w:rsidRDefault="00C11618" w:rsidP="00720190">
                            <w:pPr>
                              <w:pStyle w:val="NoSpacing1"/>
                              <w:jc w:val="center"/>
                              <w:rPr>
                                <w:rFonts w:ascii="BentonSans Bold" w:hAnsi="BentonSans Bold"/>
                                <w:b/>
                                <w:sz w:val="36"/>
                                <w:szCs w:val="52"/>
                              </w:rPr>
                            </w:pPr>
                            <w:r w:rsidRPr="005B2791">
                              <w:rPr>
                                <w:rFonts w:ascii="BentonSans Bold" w:hAnsi="BentonSans Bold"/>
                                <w:b/>
                                <w:sz w:val="36"/>
                                <w:szCs w:val="52"/>
                              </w:rPr>
                              <w:t>NATIONAL BANK OF RWANDA</w:t>
                            </w:r>
                          </w:p>
                          <w:p w:rsidR="00C11618" w:rsidRPr="005B2791" w:rsidRDefault="00C11618" w:rsidP="00720190">
                            <w:pPr>
                              <w:pStyle w:val="NoSpacing1"/>
                              <w:jc w:val="center"/>
                              <w:rPr>
                                <w:rFonts w:ascii="BentonSans Bold" w:hAnsi="BentonSans Bold"/>
                                <w:b/>
                                <w:color w:val="0909FF"/>
                                <w:sz w:val="40"/>
                                <w:szCs w:val="52"/>
                              </w:rPr>
                            </w:pPr>
                            <w:r w:rsidRPr="005B2791">
                              <w:rPr>
                                <w:rFonts w:ascii="BentonSans Bold" w:hAnsi="BentonSans Bold"/>
                                <w:b/>
                                <w:color w:val="0909FF"/>
                                <w:sz w:val="36"/>
                                <w:szCs w:val="52"/>
                              </w:rPr>
                              <w:t>BANKI NKURU Y’U RWANDA</w:t>
                            </w:r>
                          </w:p>
                          <w:p w:rsidR="00C11618" w:rsidRPr="005B2791" w:rsidRDefault="00C11618" w:rsidP="00720190">
                            <w:pPr>
                              <w:rPr>
                                <w:rFonts w:ascii="BentonSans Bold" w:hAnsi="BentonSans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7B003009" id="_x0000_t202" coordsize="21600,21600" o:spt="202" path="m,l,21600r21600,l21600,xe">
                <v:stroke joinstyle="miter"/>
                <v:path gradientshapeok="t" o:connecttype="rect"/>
              </v:shapetype>
              <v:shape id="Text Box 7" o:spid="_x0000_s1026" type="#_x0000_t202" style="position:absolute;margin-left:45.15pt;margin-top:13.15pt;width:414.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" stroked="f" strokeweight=".5pt">
                <v:path arrowok="t"/>
                <v:textbox>
                  <w:txbxContent>
                    <w:p w:rsidR="00C11618" w:rsidRPr="005B2791" w:rsidRDefault="00C11618" w:rsidP="00720190">
                      <w:pPr>
                        <w:pStyle w:val="NoSpacing1"/>
                        <w:jc w:val="center"/>
                        <w:rPr>
                          <w:rFonts w:ascii="BentonSans Bold" w:hAnsi="BentonSans Bold"/>
                          <w:b/>
                          <w:sz w:val="36"/>
                          <w:szCs w:val="52"/>
                        </w:rPr>
                      </w:pPr>
                      <w:r w:rsidRPr="005B2791">
                        <w:rPr>
                          <w:rFonts w:ascii="BentonSans Bold" w:hAnsi="BentonSans Bold"/>
                          <w:b/>
                          <w:sz w:val="36"/>
                          <w:szCs w:val="52"/>
                        </w:rPr>
                        <w:t>NATIONAL BANK OF RWANDA</w:t>
                      </w:r>
                    </w:p>
                    <w:p w:rsidR="00C11618" w:rsidRPr="005B2791" w:rsidRDefault="00C11618" w:rsidP="00720190">
                      <w:pPr>
                        <w:pStyle w:val="NoSpacing1"/>
                        <w:jc w:val="center"/>
                        <w:rPr>
                          <w:rFonts w:ascii="BentonSans Bold" w:hAnsi="BentonSans Bold"/>
                          <w:b/>
                          <w:color w:val="0909FF"/>
                          <w:sz w:val="40"/>
                          <w:szCs w:val="52"/>
                        </w:rPr>
                      </w:pPr>
                      <w:r w:rsidRPr="005B2791">
                        <w:rPr>
                          <w:rFonts w:ascii="BentonSans Bold" w:hAnsi="BentonSans Bold"/>
                          <w:b/>
                          <w:color w:val="0909FF"/>
                          <w:sz w:val="36"/>
                          <w:szCs w:val="52"/>
                        </w:rPr>
                        <w:t>BANKI NKURU Y’U RWANDA</w:t>
                      </w:r>
                    </w:p>
                    <w:p w:rsidR="00C11618" w:rsidRPr="005B2791" w:rsidRDefault="00C11618" w:rsidP="00720190">
                      <w:pPr>
                        <w:rPr>
                          <w:rFonts w:ascii="BentonSans Bold" w:hAnsi="BentonSans Bold"/>
                        </w:rPr>
                      </w:pPr>
                    </w:p>
                  </w:txbxContent>
                </v:textbox>
              </v:shape>
            </w:pict>
          </mc:Fallback>
        </mc:AlternateContent>
      </w:r>
    </w:p>
    <w:p w:rsidR="00720190" w:rsidRPr="00E84183" w:rsidRDefault="00720190" w:rsidP="00AB69E4">
      <w:pPr>
        <w:spacing w:after="0" w:line="276" w:lineRule="auto"/>
        <w:rPr>
          <w:rFonts w:ascii="Bookman Old Style" w:hAnsi="Bookman Old Style"/>
        </w:rPr>
      </w:pPr>
    </w:p>
    <w:p w:rsidR="00891E5E" w:rsidRPr="00E84183" w:rsidRDefault="00891E5E" w:rsidP="00AB69E4">
      <w:pPr>
        <w:spacing w:after="0" w:line="276" w:lineRule="auto"/>
        <w:rPr>
          <w:rFonts w:ascii="Bookman Old Style" w:hAnsi="Bookman Old Style"/>
          <w:b/>
        </w:rPr>
      </w:pPr>
    </w:p>
    <w:p w:rsidR="00891E5E" w:rsidRPr="00E84183" w:rsidRDefault="00891E5E" w:rsidP="00AB69E4">
      <w:pPr>
        <w:spacing w:after="0" w:line="276" w:lineRule="auto"/>
        <w:rPr>
          <w:rFonts w:ascii="Bookman Old Style" w:hAnsi="Bookman Old Style"/>
          <w:b/>
        </w:rPr>
      </w:pPr>
    </w:p>
    <w:p w:rsidR="00E84183" w:rsidRDefault="00E84183" w:rsidP="00AB69E4">
      <w:pPr>
        <w:spacing w:after="0" w:line="276" w:lineRule="auto"/>
        <w:jc w:val="center"/>
        <w:rPr>
          <w:rFonts w:ascii="Bookman Old Style" w:hAnsi="Bookman Old Style"/>
          <w:b/>
          <w:color w:val="0070C0"/>
        </w:rPr>
      </w:pPr>
    </w:p>
    <w:p w:rsidR="00E84183" w:rsidRDefault="00E84183" w:rsidP="00AB69E4">
      <w:pPr>
        <w:spacing w:after="0" w:line="276" w:lineRule="auto"/>
        <w:jc w:val="center"/>
        <w:rPr>
          <w:rFonts w:ascii="Bookman Old Style" w:hAnsi="Bookman Old Style"/>
          <w:b/>
          <w:color w:val="0070C0"/>
        </w:rPr>
      </w:pPr>
    </w:p>
    <w:p w:rsidR="00E84183" w:rsidRDefault="001C4946" w:rsidP="00AB69E4">
      <w:pPr>
        <w:spacing w:after="0" w:line="276" w:lineRule="auto"/>
        <w:jc w:val="center"/>
        <w:rPr>
          <w:rFonts w:ascii="Bookman Old Style" w:hAnsi="Bookman Old Style"/>
          <w:b/>
          <w:color w:val="0070C0"/>
        </w:rPr>
      </w:pPr>
      <w:r w:rsidRPr="00E84183">
        <w:rPr>
          <w:rFonts w:ascii="Bookman Old Style" w:hAnsi="Bookman Old Style"/>
          <w:noProof/>
        </w:rPr>
        <mc:AlternateContent>
          <mc:Choice Requires="wps">
            <w:drawing>
              <wp:anchor distT="0" distB="0" distL="114300" distR="114300" simplePos="0" relativeHeight="251662336" behindDoc="0" locked="0" layoutInCell="1" allowOverlap="1" wp14:anchorId="17C7B135" wp14:editId="62E5EF68">
                <wp:simplePos x="0" y="0"/>
                <wp:positionH relativeFrom="page">
                  <wp:posOffset>342900</wp:posOffset>
                </wp:positionH>
                <wp:positionV relativeFrom="margin">
                  <wp:posOffset>2276475</wp:posOffset>
                </wp:positionV>
                <wp:extent cx="7086600" cy="17335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1733550"/>
                        </a:xfrm>
                        <a:prstGeom prst="rect">
                          <a:avLst/>
                        </a:prstGeom>
                        <a:solidFill>
                          <a:srgbClr val="FEBB00"/>
                        </a:solidFill>
                        <a:ln w="6350">
                          <a:solidFill>
                            <a:sysClr val="window" lastClr="FFFFFF">
                              <a:lumMod val="100000"/>
                              <a:lumOff val="0"/>
                            </a:sysClr>
                          </a:solidFill>
                          <a:miter lim="800000"/>
                          <a:headEnd/>
                          <a:tailEnd/>
                        </a:ln>
                      </wps:spPr>
                      <wps:txbx>
                        <w:txbxContent>
                          <w:p w:rsidR="00C11618" w:rsidRDefault="00C11618" w:rsidP="00C662E7">
                            <w:pPr>
                              <w:pStyle w:val="NoSpacing1"/>
                              <w:shd w:val="clear" w:color="auto" w:fill="CC9900"/>
                              <w:jc w:val="center"/>
                              <w:rPr>
                                <w:rFonts w:ascii="Bookman Old Style" w:hAnsi="Bookman Old Style" w:cs="Calibri"/>
                                <w:b/>
                                <w:color w:val="002060"/>
                                <w:sz w:val="36"/>
                                <w:szCs w:val="36"/>
                              </w:rPr>
                            </w:pPr>
                          </w:p>
                          <w:p w:rsidR="00384385" w:rsidRPr="005B2791" w:rsidRDefault="00384385" w:rsidP="00384385">
                            <w:pPr>
                              <w:pStyle w:val="NoSpacing1"/>
                              <w:shd w:val="clear" w:color="auto" w:fill="CC9900"/>
                              <w:jc w:val="center"/>
                              <w:rPr>
                                <w:rFonts w:ascii="BentonSans Bold" w:hAnsi="BentonSans Bold" w:cs="Calibri"/>
                                <w:b/>
                                <w:color w:val="FFFFFF"/>
                                <w:sz w:val="36"/>
                                <w:szCs w:val="40"/>
                              </w:rPr>
                            </w:pPr>
                            <w:r w:rsidRPr="005B2791">
                              <w:rPr>
                                <w:rFonts w:ascii="BentonSans Bold" w:hAnsi="BentonSans Bold" w:cs="Calibri"/>
                                <w:b/>
                                <w:sz w:val="36"/>
                                <w:szCs w:val="40"/>
                              </w:rPr>
                              <w:t>QUARTERLY CREDIT SURVEY REPORT</w:t>
                            </w:r>
                          </w:p>
                          <w:p w:rsidR="00384385" w:rsidRPr="005B2791" w:rsidRDefault="00384385" w:rsidP="00384385">
                            <w:pPr>
                              <w:shd w:val="clear" w:color="auto" w:fill="CC9900"/>
                              <w:spacing w:after="0" w:line="240" w:lineRule="auto"/>
                              <w:jc w:val="center"/>
                              <w:rPr>
                                <w:rFonts w:ascii="BentonSans Bold" w:hAnsi="BentonSans Bold" w:cs="Times New Roman"/>
                                <w:sz w:val="36"/>
                                <w:szCs w:val="40"/>
                              </w:rPr>
                            </w:pPr>
                          </w:p>
                          <w:p w:rsidR="00384385" w:rsidRPr="005B2791" w:rsidRDefault="00741D28" w:rsidP="00384385">
                            <w:pPr>
                              <w:shd w:val="clear" w:color="auto" w:fill="CC9900"/>
                              <w:spacing w:after="0" w:line="240" w:lineRule="auto"/>
                              <w:jc w:val="center"/>
                              <w:rPr>
                                <w:rFonts w:ascii="BentonSans Bold" w:hAnsi="BentonSans Bold"/>
                                <w:b/>
                                <w:sz w:val="36"/>
                                <w:szCs w:val="40"/>
                              </w:rPr>
                            </w:pPr>
                            <w:r>
                              <w:rPr>
                                <w:rFonts w:ascii="BentonSans Bold" w:hAnsi="BentonSans Bold"/>
                                <w:b/>
                                <w:sz w:val="36"/>
                                <w:szCs w:val="40"/>
                              </w:rPr>
                              <w:t>FOURTH</w:t>
                            </w:r>
                            <w:r w:rsidR="00384385" w:rsidRPr="005B2791">
                              <w:rPr>
                                <w:rFonts w:ascii="BentonSans Bold" w:hAnsi="BentonSans Bold"/>
                                <w:b/>
                                <w:sz w:val="36"/>
                                <w:szCs w:val="40"/>
                              </w:rPr>
                              <w:t xml:space="preserve"> QUARTER</w:t>
                            </w:r>
                            <w:r w:rsidR="005B2791" w:rsidRPr="005B2791">
                              <w:rPr>
                                <w:rFonts w:ascii="BentonSans Bold" w:hAnsi="BentonSans Bold"/>
                                <w:b/>
                                <w:sz w:val="36"/>
                                <w:szCs w:val="40"/>
                              </w:rPr>
                              <w:t xml:space="preserve"> 2019</w:t>
                            </w:r>
                          </w:p>
                          <w:p w:rsidR="00384385" w:rsidRPr="005B2791" w:rsidRDefault="00384385" w:rsidP="00384385">
                            <w:pPr>
                              <w:pStyle w:val="NoSpacing1"/>
                              <w:shd w:val="clear" w:color="auto" w:fill="CC9900"/>
                              <w:jc w:val="center"/>
                              <w:rPr>
                                <w:rFonts w:cs="Calibri"/>
                                <w:b/>
                                <w:sz w:val="32"/>
                                <w:szCs w:val="36"/>
                              </w:rPr>
                            </w:pPr>
                          </w:p>
                          <w:p w:rsidR="00C11618" w:rsidRPr="008034D1" w:rsidRDefault="00C11618" w:rsidP="00C662E7">
                            <w:pPr>
                              <w:shd w:val="clear" w:color="auto" w:fill="CC9900"/>
                              <w:spacing w:after="0" w:line="240" w:lineRule="auto"/>
                              <w:jc w:val="center"/>
                              <w:rPr>
                                <w:rFonts w:ascii="Bookman Old Style" w:hAnsi="Bookman Old Style"/>
                                <w:b/>
                                <w:sz w:val="36"/>
                                <w:szCs w:val="36"/>
                              </w:rPr>
                            </w:pPr>
                          </w:p>
                          <w:p w:rsidR="00C11618" w:rsidRPr="005A538A" w:rsidRDefault="00C11618" w:rsidP="00C662E7">
                            <w:pPr>
                              <w:shd w:val="clear" w:color="auto" w:fill="CC9900"/>
                              <w:spacing w:after="0" w:line="240" w:lineRule="auto"/>
                              <w:jc w:val="center"/>
                              <w:rPr>
                                <w:rFonts w:ascii="Bookman Old Style" w:hAnsi="Bookman Old Style"/>
                                <w:b/>
                                <w:color w:val="002060"/>
                                <w:sz w:val="36"/>
                                <w:szCs w:val="36"/>
                              </w:rPr>
                            </w:pPr>
                          </w:p>
                          <w:p w:rsidR="00C11618" w:rsidRPr="00720190" w:rsidRDefault="00C11618" w:rsidP="00720190">
                            <w:pPr>
                              <w:pStyle w:val="NoSpacing1"/>
                              <w:shd w:val="clear" w:color="auto" w:fill="CC9900"/>
                              <w:jc w:val="center"/>
                              <w:rPr>
                                <w:rFonts w:cs="Calibri"/>
                                <w:b/>
                                <w:color w:val="002060"/>
                                <w:sz w:val="48"/>
                                <w:szCs w:val="48"/>
                              </w:rPr>
                            </w:pPr>
                          </w:p>
                          <w:p w:rsidR="00C11618" w:rsidRPr="00FB543C" w:rsidRDefault="00C11618" w:rsidP="00720190">
                            <w:pPr>
                              <w:pStyle w:val="NoSpacing1"/>
                              <w:shd w:val="clear" w:color="auto" w:fill="CC9900"/>
                              <w:jc w:val="center"/>
                              <w:rPr>
                                <w:rFonts w:cs="Calibri"/>
                                <w:b/>
                                <w:color w:val="FFFFF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C7B135" id="Text Box 4" o:spid="_x0000_s1027" type="#_x0000_t202" style="position:absolute;left:0;text-align:left;margin-left:27pt;margin-top:179.25pt;width:558pt;height:1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" fillcolor="#febb00" strokecolor="white" strokeweight=".5pt">
                <v:path arrowok="t"/>
                <v:textbox>
                  <w:txbxContent>
                    <w:p w:rsidR="00C11618" w:rsidRDefault="00C11618" w:rsidP="00C662E7">
                      <w:pPr>
                        <w:pStyle w:val="NoSpacing1"/>
                        <w:shd w:val="clear" w:color="auto" w:fill="CC9900"/>
                        <w:jc w:val="center"/>
                        <w:rPr>
                          <w:rFonts w:ascii="Bookman Old Style" w:hAnsi="Bookman Old Style" w:cs="Calibri"/>
                          <w:b/>
                          <w:color w:val="002060"/>
                          <w:sz w:val="36"/>
                          <w:szCs w:val="36"/>
                        </w:rPr>
                      </w:pPr>
                    </w:p>
                    <w:p w:rsidR="00384385" w:rsidRPr="005B2791" w:rsidRDefault="00384385" w:rsidP="00384385">
                      <w:pPr>
                        <w:pStyle w:val="NoSpacing1"/>
                        <w:shd w:val="clear" w:color="auto" w:fill="CC9900"/>
                        <w:jc w:val="center"/>
                        <w:rPr>
                          <w:rFonts w:ascii="BentonSans Bold" w:hAnsi="BentonSans Bold" w:cs="Calibri"/>
                          <w:b/>
                          <w:color w:val="FFFFFF"/>
                          <w:sz w:val="36"/>
                          <w:szCs w:val="40"/>
                        </w:rPr>
                      </w:pPr>
                      <w:r w:rsidRPr="005B2791">
                        <w:rPr>
                          <w:rFonts w:ascii="BentonSans Bold" w:hAnsi="BentonSans Bold" w:cs="Calibri"/>
                          <w:b/>
                          <w:sz w:val="36"/>
                          <w:szCs w:val="40"/>
                        </w:rPr>
                        <w:t>QUARTERLY CREDIT SURVEY REPORT</w:t>
                      </w:r>
                    </w:p>
                    <w:p w:rsidR="00384385" w:rsidRPr="005B2791" w:rsidRDefault="00384385" w:rsidP="00384385">
                      <w:pPr>
                        <w:shd w:val="clear" w:color="auto" w:fill="CC9900"/>
                        <w:spacing w:after="0" w:line="240" w:lineRule="auto"/>
                        <w:jc w:val="center"/>
                        <w:rPr>
                          <w:rFonts w:ascii="BentonSans Bold" w:hAnsi="BentonSans Bold" w:cs="Times New Roman"/>
                          <w:sz w:val="36"/>
                          <w:szCs w:val="40"/>
                        </w:rPr>
                      </w:pPr>
                    </w:p>
                    <w:p w:rsidR="00384385" w:rsidRPr="005B2791" w:rsidRDefault="00741D28" w:rsidP="00384385">
                      <w:pPr>
                        <w:shd w:val="clear" w:color="auto" w:fill="CC9900"/>
                        <w:spacing w:after="0" w:line="240" w:lineRule="auto"/>
                        <w:jc w:val="center"/>
                        <w:rPr>
                          <w:rFonts w:ascii="BentonSans Bold" w:hAnsi="BentonSans Bold"/>
                          <w:b/>
                          <w:sz w:val="36"/>
                          <w:szCs w:val="40"/>
                        </w:rPr>
                      </w:pPr>
                      <w:r>
                        <w:rPr>
                          <w:rFonts w:ascii="BentonSans Bold" w:hAnsi="BentonSans Bold"/>
                          <w:b/>
                          <w:sz w:val="36"/>
                          <w:szCs w:val="40"/>
                        </w:rPr>
                        <w:t>FOURTH</w:t>
                      </w:r>
                      <w:r w:rsidR="00384385" w:rsidRPr="005B2791">
                        <w:rPr>
                          <w:rFonts w:ascii="BentonSans Bold" w:hAnsi="BentonSans Bold"/>
                          <w:b/>
                          <w:sz w:val="36"/>
                          <w:szCs w:val="40"/>
                        </w:rPr>
                        <w:t xml:space="preserve"> QUARTER</w:t>
                      </w:r>
                      <w:r w:rsidR="005B2791" w:rsidRPr="005B2791">
                        <w:rPr>
                          <w:rFonts w:ascii="BentonSans Bold" w:hAnsi="BentonSans Bold"/>
                          <w:b/>
                          <w:sz w:val="36"/>
                          <w:szCs w:val="40"/>
                        </w:rPr>
                        <w:t xml:space="preserve"> 2019</w:t>
                      </w:r>
                    </w:p>
                    <w:p w:rsidR="00384385" w:rsidRPr="005B2791" w:rsidRDefault="00384385" w:rsidP="00384385">
                      <w:pPr>
                        <w:pStyle w:val="NoSpacing1"/>
                        <w:shd w:val="clear" w:color="auto" w:fill="CC9900"/>
                        <w:jc w:val="center"/>
                        <w:rPr>
                          <w:rFonts w:cs="Calibri"/>
                          <w:b/>
                          <w:sz w:val="32"/>
                          <w:szCs w:val="36"/>
                        </w:rPr>
                      </w:pPr>
                    </w:p>
                    <w:p w:rsidR="00C11618" w:rsidRPr="008034D1" w:rsidRDefault="00C11618" w:rsidP="00C662E7">
                      <w:pPr>
                        <w:shd w:val="clear" w:color="auto" w:fill="CC9900"/>
                        <w:spacing w:after="0" w:line="240" w:lineRule="auto"/>
                        <w:jc w:val="center"/>
                        <w:rPr>
                          <w:rFonts w:ascii="Bookman Old Style" w:hAnsi="Bookman Old Style"/>
                          <w:b/>
                          <w:sz w:val="36"/>
                          <w:szCs w:val="36"/>
                        </w:rPr>
                      </w:pPr>
                    </w:p>
                    <w:p w:rsidR="00C11618" w:rsidRPr="005A538A" w:rsidRDefault="00C11618" w:rsidP="00C662E7">
                      <w:pPr>
                        <w:shd w:val="clear" w:color="auto" w:fill="CC9900"/>
                        <w:spacing w:after="0" w:line="240" w:lineRule="auto"/>
                        <w:jc w:val="center"/>
                        <w:rPr>
                          <w:rFonts w:ascii="Bookman Old Style" w:hAnsi="Bookman Old Style"/>
                          <w:b/>
                          <w:color w:val="002060"/>
                          <w:sz w:val="36"/>
                          <w:szCs w:val="36"/>
                        </w:rPr>
                      </w:pPr>
                    </w:p>
                    <w:p w:rsidR="00C11618" w:rsidRPr="00720190" w:rsidRDefault="00C11618" w:rsidP="00720190">
                      <w:pPr>
                        <w:pStyle w:val="NoSpacing1"/>
                        <w:shd w:val="clear" w:color="auto" w:fill="CC9900"/>
                        <w:jc w:val="center"/>
                        <w:rPr>
                          <w:rFonts w:cs="Calibri"/>
                          <w:b/>
                          <w:color w:val="002060"/>
                          <w:sz w:val="48"/>
                          <w:szCs w:val="48"/>
                        </w:rPr>
                      </w:pPr>
                    </w:p>
                    <w:p w:rsidR="00C11618" w:rsidRPr="00FB543C" w:rsidRDefault="00C11618" w:rsidP="00720190">
                      <w:pPr>
                        <w:pStyle w:val="NoSpacing1"/>
                        <w:shd w:val="clear" w:color="auto" w:fill="CC9900"/>
                        <w:jc w:val="center"/>
                        <w:rPr>
                          <w:rFonts w:cs="Calibri"/>
                          <w:b/>
                          <w:color w:val="FFFFFF"/>
                          <w:sz w:val="52"/>
                          <w:szCs w:val="52"/>
                        </w:rPr>
                      </w:pPr>
                    </w:p>
                  </w:txbxContent>
                </v:textbox>
                <w10:wrap type="square" anchorx="page" anchory="margin"/>
              </v:shape>
            </w:pict>
          </mc:Fallback>
        </mc:AlternateContent>
      </w:r>
    </w:p>
    <w:p w:rsidR="00E35D50" w:rsidRDefault="00E35D50" w:rsidP="00AB69E4">
      <w:pPr>
        <w:spacing w:after="0" w:line="276" w:lineRule="auto"/>
        <w:jc w:val="center"/>
        <w:rPr>
          <w:rFonts w:ascii="Bookman Old Style" w:hAnsi="Bookman Old Style"/>
          <w:b/>
          <w:color w:val="0070C0"/>
        </w:rPr>
      </w:pPr>
    </w:p>
    <w:p w:rsidR="00E35D50" w:rsidRPr="00E35D50" w:rsidRDefault="00E35D50" w:rsidP="00AB69E4">
      <w:pPr>
        <w:spacing w:after="0"/>
        <w:rPr>
          <w:rFonts w:ascii="Bookman Old Style" w:hAnsi="Bookman Old Style"/>
        </w:rPr>
      </w:pPr>
      <w:r w:rsidRPr="00E84183">
        <w:rPr>
          <w:rFonts w:ascii="Bookman Old Style" w:hAnsi="Bookman Old Style"/>
          <w:noProof/>
        </w:rPr>
        <w:drawing>
          <wp:anchor distT="0" distB="0" distL="114300" distR="114300" simplePos="0" relativeHeight="251688960" behindDoc="0" locked="0" layoutInCell="1" allowOverlap="1" wp14:anchorId="2A1E489E" wp14:editId="66D49516">
            <wp:simplePos x="0" y="0"/>
            <wp:positionH relativeFrom="page">
              <wp:align>right</wp:align>
            </wp:positionH>
            <wp:positionV relativeFrom="page">
              <wp:align>bottom</wp:align>
            </wp:positionV>
            <wp:extent cx="7759282" cy="4781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282" cy="478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D50" w:rsidRPr="00E35D50" w:rsidRDefault="00E35D50" w:rsidP="00AB69E4">
      <w:pPr>
        <w:spacing w:after="0"/>
        <w:rPr>
          <w:rFonts w:ascii="Bookman Old Style" w:hAnsi="Bookman Old Style"/>
        </w:rPr>
        <w:sectPr w:rsidR="00E35D50" w:rsidRPr="00E35D50" w:rsidSect="001C4946">
          <w:pgSz w:w="12240" w:h="15840"/>
          <w:pgMar w:top="1260" w:right="1260" w:bottom="1350" w:left="1440" w:header="720" w:footer="720" w:gutter="0"/>
          <w:cols w:space="720"/>
          <w:docGrid w:linePitch="360"/>
        </w:sect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lastRenderedPageBreak/>
        <w:t>BNR IDENTITY STATEMENT</w:t>
      </w:r>
    </w:p>
    <w:p w:rsidR="001C0F90" w:rsidRPr="005B2791" w:rsidRDefault="001C0F90" w:rsidP="00AB69E4">
      <w:pPr>
        <w:spacing w:after="0" w:line="276" w:lineRule="auto"/>
        <w:jc w:val="center"/>
        <w:rPr>
          <w:rFonts w:ascii="BentonSans Book" w:hAnsi="BentonSans Book"/>
          <w:b/>
          <w:color w:val="0070C0"/>
        </w:rPr>
      </w:pPr>
    </w:p>
    <w:p w:rsidR="001C0F90" w:rsidRDefault="001C0F90" w:rsidP="00AB69E4">
      <w:pPr>
        <w:spacing w:after="0" w:line="276" w:lineRule="auto"/>
        <w:jc w:val="both"/>
        <w:rPr>
          <w:rFonts w:ascii="BentonSans Book" w:hAnsi="BentonSans Book"/>
        </w:rPr>
      </w:pPr>
      <w:r w:rsidRPr="005B2791">
        <w:rPr>
          <w:rFonts w:ascii="BentonSans Book" w:hAnsi="BentonSans Book"/>
        </w:rPr>
        <w:t xml:space="preserve">The National Bank of Rwanda strives to become a world class Central Bank that contributes to the economic growth and development by using robust monetary policy tools to maintain stable market prices. The bank embraces innovation, diversity and inclusiveness, economic integration and ensures financial stability in a free market economy.  </w:t>
      </w:r>
    </w:p>
    <w:p w:rsidR="005B2791" w:rsidRPr="005B2791" w:rsidRDefault="005B2791" w:rsidP="00AB69E4">
      <w:pPr>
        <w:spacing w:after="0" w:line="276" w:lineRule="auto"/>
        <w:jc w:val="both"/>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VISION, MISSION AND VALUES</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Vision of the Bank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The Vision of the Bank is to become a World-Class Central Bank</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Mission of the Bank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The mission of the Bank is to ensure price stability and a sound financial system</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The Bank’s Core Values</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ok" w:hAnsi="BentonSans Book"/>
          <w:b/>
          <w:color w:val="0070C0"/>
        </w:rPr>
      </w:pPr>
      <w:r w:rsidRPr="005B2791">
        <w:rPr>
          <w:rFonts w:ascii="BentonSans Bold" w:hAnsi="BentonSans Bold"/>
          <w:b/>
          <w:color w:val="0070C0"/>
        </w:rPr>
        <w:t>Integrity</w:t>
      </w: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uphold high moral, ethical and professional standards for our people, systems and data</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Accountability</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rPr>
          <w:rFonts w:ascii="BentonSans Book" w:hAnsi="BentonSans Book"/>
        </w:rPr>
      </w:pPr>
      <w:r w:rsidRPr="005B2791">
        <w:rPr>
          <w:rFonts w:ascii="BentonSans Book" w:hAnsi="BentonSans Book"/>
        </w:rPr>
        <w:t xml:space="preserve">We are results-focused and transparent, and we reward according to performance </w:t>
      </w:r>
    </w:p>
    <w:p w:rsidR="001C0F90" w:rsidRPr="005B2791" w:rsidRDefault="001C0F90" w:rsidP="00AB69E4">
      <w:pPr>
        <w:spacing w:after="0" w:line="276" w:lineRule="auto"/>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Mutual-respect and Team-work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keep ourselves in high spirit, committed to each other for success</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Excellence</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passionately strive to deliver quality services in a timely and cost effective manner</w:t>
      </w:r>
    </w:p>
    <w:p w:rsidR="001C0F90" w:rsidRPr="005B2791" w:rsidRDefault="001C0F90" w:rsidP="00AB69E4">
      <w:pPr>
        <w:spacing w:after="0" w:line="276" w:lineRule="auto"/>
        <w:jc w:val="center"/>
        <w:rPr>
          <w:rFonts w:ascii="BentonSans Book" w:hAnsi="BentonSans Book"/>
        </w:rPr>
      </w:pPr>
    </w:p>
    <w:p w:rsidR="007D77D4" w:rsidRPr="005B2791" w:rsidRDefault="007D77D4" w:rsidP="00AB69E4">
      <w:pPr>
        <w:spacing w:after="0" w:line="276" w:lineRule="auto"/>
        <w:rPr>
          <w:rFonts w:ascii="BentonSans Book" w:hAnsi="BentonSans Book"/>
          <w:b/>
        </w:rPr>
      </w:pPr>
    </w:p>
    <w:p w:rsidR="00E35D50" w:rsidRDefault="00E35D50" w:rsidP="00AB69E4">
      <w:pPr>
        <w:spacing w:after="0" w:line="276" w:lineRule="auto"/>
        <w:rPr>
          <w:rFonts w:ascii="Bookman Old Style" w:hAnsi="Bookman Old Style"/>
          <w:b/>
        </w:rPr>
        <w:sectPr w:rsidR="00E35D50" w:rsidSect="00A9267E">
          <w:footerReference w:type="default" r:id="rId11"/>
          <w:pgSz w:w="12240" w:h="15840"/>
          <w:pgMar w:top="1260" w:right="1260" w:bottom="1350" w:left="1440" w:header="720" w:footer="720"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cols w:space="720"/>
          <w:docGrid w:linePitch="360"/>
        </w:sectPr>
      </w:pPr>
    </w:p>
    <w:p w:rsidR="00384385" w:rsidRDefault="00384385" w:rsidP="00384385">
      <w:pPr>
        <w:jc w:val="both"/>
        <w:rPr>
          <w:rFonts w:ascii="BentonSans Bold" w:hAnsi="BentonSans Bold"/>
          <w:b/>
        </w:rPr>
      </w:pPr>
      <w:r w:rsidRPr="005B2791">
        <w:rPr>
          <w:rFonts w:ascii="BentonSans Bold" w:hAnsi="BentonSans Bold"/>
          <w:b/>
        </w:rPr>
        <w:lastRenderedPageBreak/>
        <w:t xml:space="preserve">1. </w:t>
      </w:r>
      <w:r w:rsidR="005B2791">
        <w:rPr>
          <w:rFonts w:ascii="BentonSans Bold" w:hAnsi="BentonSans Bold"/>
          <w:b/>
        </w:rPr>
        <w:t>Introduction</w:t>
      </w:r>
    </w:p>
    <w:p w:rsidR="00D0354E" w:rsidRPr="00394D79" w:rsidRDefault="00D0354E" w:rsidP="00384385">
      <w:pPr>
        <w:jc w:val="both"/>
        <w:rPr>
          <w:rFonts w:ascii="BentonSans Bold" w:hAnsi="BentonSans Bold"/>
          <w:b/>
        </w:rPr>
      </w:pPr>
    </w:p>
    <w:p w:rsidR="003946FF" w:rsidRDefault="003946FF" w:rsidP="003946FF">
      <w:pPr>
        <w:pStyle w:val="NormalWeb"/>
        <w:spacing w:before="120" w:after="120" w:line="360" w:lineRule="auto"/>
        <w:jc w:val="both"/>
        <w:rPr>
          <w:rFonts w:ascii="BentonSans Book" w:hAnsi="BentonSans Book"/>
          <w:sz w:val="22"/>
          <w:szCs w:val="22"/>
        </w:rPr>
      </w:pPr>
      <w:r w:rsidRPr="003946FF">
        <w:rPr>
          <w:rFonts w:ascii="BentonSans Book" w:hAnsi="BentonSans Book"/>
          <w:sz w:val="22"/>
          <w:szCs w:val="22"/>
        </w:rPr>
        <w:t xml:space="preserve">The National bank of Rwanda </w:t>
      </w:r>
      <w:r>
        <w:rPr>
          <w:rFonts w:ascii="BentonSans Book" w:hAnsi="BentonSans Book"/>
          <w:sz w:val="22"/>
          <w:szCs w:val="22"/>
        </w:rPr>
        <w:t>conducts the bank’s credit surv</w:t>
      </w:r>
      <w:r w:rsidR="00C35836">
        <w:rPr>
          <w:rFonts w:ascii="BentonSans Book" w:hAnsi="BentonSans Book"/>
          <w:sz w:val="22"/>
          <w:szCs w:val="22"/>
        </w:rPr>
        <w:t>ey since M</w:t>
      </w:r>
      <w:r w:rsidRPr="003946FF">
        <w:rPr>
          <w:rFonts w:ascii="BentonSans Book" w:hAnsi="BentonSans Book"/>
          <w:sz w:val="22"/>
          <w:szCs w:val="22"/>
        </w:rPr>
        <w:t>arch 2017. Since its introduction</w:t>
      </w:r>
      <w:r w:rsidR="0071402A" w:rsidRPr="003946FF">
        <w:rPr>
          <w:rFonts w:ascii="BentonSans Book" w:hAnsi="BentonSans Book"/>
          <w:sz w:val="22"/>
          <w:szCs w:val="22"/>
        </w:rPr>
        <w:t>, the bank</w:t>
      </w:r>
      <w:r>
        <w:rPr>
          <w:rFonts w:ascii="BentonSans Book" w:hAnsi="BentonSans Book"/>
          <w:sz w:val="22"/>
          <w:szCs w:val="22"/>
        </w:rPr>
        <w:t>s’</w:t>
      </w:r>
      <w:r w:rsidR="0071402A" w:rsidRPr="003946FF">
        <w:rPr>
          <w:rFonts w:ascii="BentonSans Book" w:hAnsi="BentonSans Book"/>
          <w:sz w:val="22"/>
          <w:szCs w:val="22"/>
        </w:rPr>
        <w:t xml:space="preserve"> lending survey has become an important </w:t>
      </w:r>
      <w:r w:rsidR="003740EA" w:rsidRPr="003946FF">
        <w:rPr>
          <w:rFonts w:ascii="BentonSans Book" w:hAnsi="BentonSans Book"/>
          <w:sz w:val="22"/>
          <w:szCs w:val="22"/>
        </w:rPr>
        <w:t xml:space="preserve">tool for analyzing the </w:t>
      </w:r>
      <w:r w:rsidR="0071402A" w:rsidRPr="003946FF">
        <w:rPr>
          <w:rFonts w:ascii="BentonSans Book" w:hAnsi="BentonSans Book"/>
          <w:sz w:val="22"/>
          <w:szCs w:val="22"/>
        </w:rPr>
        <w:t>bank</w:t>
      </w:r>
      <w:r w:rsidR="003740EA" w:rsidRPr="003946FF">
        <w:rPr>
          <w:rFonts w:ascii="BentonSans Book" w:hAnsi="BentonSans Book"/>
          <w:sz w:val="22"/>
          <w:szCs w:val="22"/>
        </w:rPr>
        <w:t>s’</w:t>
      </w:r>
      <w:r w:rsidR="0071402A" w:rsidRPr="003946FF">
        <w:rPr>
          <w:rFonts w:ascii="BentonSans Book" w:hAnsi="BentonSans Book"/>
          <w:sz w:val="22"/>
          <w:szCs w:val="22"/>
        </w:rPr>
        <w:t xml:space="preserve"> lending conditions</w:t>
      </w:r>
      <w:r w:rsidR="003740EA" w:rsidRPr="003946FF">
        <w:rPr>
          <w:rFonts w:ascii="BentonSans Book" w:hAnsi="BentonSans Book"/>
          <w:sz w:val="22"/>
          <w:szCs w:val="22"/>
        </w:rPr>
        <w:t xml:space="preserve"> on Rwandan credit market. </w:t>
      </w:r>
      <w:r w:rsidRPr="003946FF">
        <w:rPr>
          <w:rFonts w:ascii="BentonSans Book" w:hAnsi="BentonSans Book"/>
          <w:sz w:val="22"/>
          <w:szCs w:val="22"/>
        </w:rPr>
        <w:t xml:space="preserve">The credit survey is carried out to provide information about developments </w:t>
      </w:r>
      <w:r>
        <w:rPr>
          <w:rFonts w:ascii="BentonSans Book" w:hAnsi="BentonSans Book"/>
          <w:sz w:val="22"/>
          <w:szCs w:val="22"/>
        </w:rPr>
        <w:t xml:space="preserve">in the credit market and underlines </w:t>
      </w:r>
      <w:r w:rsidRPr="003946FF">
        <w:rPr>
          <w:rFonts w:ascii="BentonSans Book" w:hAnsi="BentonSans Book"/>
          <w:sz w:val="22"/>
          <w:szCs w:val="22"/>
        </w:rPr>
        <w:t>banks’ perceptions on credit conditions. The survey</w:t>
      </w:r>
      <w:r w:rsidRPr="003022FD">
        <w:rPr>
          <w:rFonts w:ascii="BentonSans Book" w:hAnsi="BentonSans Book"/>
          <w:sz w:val="22"/>
          <w:szCs w:val="22"/>
        </w:rPr>
        <w:t xml:space="preserve"> is cond</w:t>
      </w:r>
      <w:r w:rsidRPr="003946FF">
        <w:rPr>
          <w:rFonts w:ascii="BentonSans Book" w:hAnsi="BentonSans Book"/>
          <w:sz w:val="22"/>
          <w:szCs w:val="22"/>
        </w:rPr>
        <w:t xml:space="preserve">ucted four times a year </w:t>
      </w:r>
      <w:r w:rsidRPr="003022FD">
        <w:rPr>
          <w:rFonts w:ascii="BentonSans Book" w:hAnsi="BentonSans Book"/>
          <w:sz w:val="22"/>
          <w:szCs w:val="22"/>
        </w:rPr>
        <w:t>and published in January</w:t>
      </w:r>
      <w:r w:rsidRPr="003946FF">
        <w:rPr>
          <w:rFonts w:ascii="BentonSans Book" w:hAnsi="BentonSans Book"/>
          <w:sz w:val="22"/>
          <w:szCs w:val="22"/>
        </w:rPr>
        <w:t>, April</w:t>
      </w:r>
      <w:r w:rsidRPr="003022FD">
        <w:rPr>
          <w:rFonts w:ascii="BentonSans Book" w:hAnsi="BentonSans Book"/>
          <w:sz w:val="22"/>
          <w:szCs w:val="22"/>
        </w:rPr>
        <w:t>, July and October.</w:t>
      </w:r>
    </w:p>
    <w:p w:rsidR="00D0354E" w:rsidRPr="003022FD" w:rsidRDefault="00D0354E" w:rsidP="003946FF">
      <w:pPr>
        <w:pStyle w:val="NormalWeb"/>
        <w:spacing w:before="120" w:after="120" w:line="360" w:lineRule="auto"/>
        <w:jc w:val="both"/>
        <w:rPr>
          <w:rFonts w:ascii="BentonSans Book" w:hAnsi="BentonSans Book"/>
          <w:sz w:val="22"/>
          <w:szCs w:val="22"/>
        </w:rPr>
      </w:pPr>
    </w:p>
    <w:p w:rsidR="00B6693F" w:rsidRPr="003946FF" w:rsidRDefault="003946FF" w:rsidP="003946FF">
      <w:pPr>
        <w:spacing w:before="83" w:after="165" w:line="360" w:lineRule="auto"/>
        <w:ind w:right="149"/>
        <w:jc w:val="both"/>
        <w:rPr>
          <w:rFonts w:ascii="BentonSans Book" w:hAnsi="BentonSans Book"/>
        </w:rPr>
      </w:pPr>
      <w:r>
        <w:rPr>
          <w:rFonts w:ascii="BentonSans Book" w:hAnsi="BentonSans Book"/>
        </w:rPr>
        <w:t xml:space="preserve">The current survey was </w:t>
      </w:r>
      <w:r w:rsidRPr="003946FF">
        <w:rPr>
          <w:rFonts w:ascii="BentonSans Book" w:hAnsi="BentonSans Book"/>
        </w:rPr>
        <w:t>conducted from 14</w:t>
      </w:r>
      <w:r w:rsidRPr="003946FF">
        <w:rPr>
          <w:rFonts w:ascii="BentonSans Book" w:hAnsi="BentonSans Book"/>
          <w:vertAlign w:val="superscript"/>
        </w:rPr>
        <w:t>th</w:t>
      </w:r>
      <w:r w:rsidRPr="003946FF">
        <w:rPr>
          <w:rFonts w:ascii="BentonSans Book" w:hAnsi="BentonSans Book"/>
        </w:rPr>
        <w:t xml:space="preserve"> January 2020 to 17</w:t>
      </w:r>
      <w:r w:rsidRPr="003946FF">
        <w:rPr>
          <w:rFonts w:ascii="BentonSans Book" w:hAnsi="BentonSans Book"/>
          <w:vertAlign w:val="superscript"/>
        </w:rPr>
        <w:t>th</w:t>
      </w:r>
      <w:r w:rsidRPr="003946FF">
        <w:rPr>
          <w:rFonts w:ascii="BentonSans Book" w:hAnsi="BentonSans Book"/>
        </w:rPr>
        <w:t xml:space="preserve"> January 2020</w:t>
      </w:r>
      <w:r>
        <w:rPr>
          <w:rFonts w:ascii="BentonSans Book" w:hAnsi="BentonSans Book"/>
        </w:rPr>
        <w:t xml:space="preserve"> and all banks participated. </w:t>
      </w:r>
      <w:r w:rsidR="00384385" w:rsidRPr="003946FF">
        <w:rPr>
          <w:rFonts w:ascii="BentonSans Book" w:hAnsi="BentonSans Book"/>
        </w:rPr>
        <w:t xml:space="preserve">In line with the </w:t>
      </w:r>
      <w:r w:rsidR="00741D28" w:rsidRPr="003946FF">
        <w:rPr>
          <w:rFonts w:ascii="BentonSans Book" w:hAnsi="BentonSans Book"/>
        </w:rPr>
        <w:t>above-mentioned</w:t>
      </w:r>
      <w:r w:rsidR="00E75DAD" w:rsidRPr="003946FF">
        <w:rPr>
          <w:rFonts w:ascii="BentonSans Book" w:hAnsi="BentonSans Book"/>
        </w:rPr>
        <w:t xml:space="preserve"> objective</w:t>
      </w:r>
      <w:r w:rsidR="00B9066A" w:rsidRPr="003946FF">
        <w:rPr>
          <w:rFonts w:ascii="BentonSans Book" w:hAnsi="BentonSans Book"/>
        </w:rPr>
        <w:t>,</w:t>
      </w:r>
      <w:r w:rsidR="00384385" w:rsidRPr="003946FF">
        <w:rPr>
          <w:rFonts w:ascii="BentonSans Book" w:hAnsi="BentonSans Book"/>
        </w:rPr>
        <w:t xml:space="preserve"> banks were asked about trends and developments in credit conditions </w:t>
      </w:r>
      <w:r w:rsidR="00741D28" w:rsidRPr="003946FF">
        <w:rPr>
          <w:rFonts w:ascii="BentonSans Book" w:hAnsi="BentonSans Book"/>
        </w:rPr>
        <w:t xml:space="preserve">in </w:t>
      </w:r>
      <w:r w:rsidR="00B6693F" w:rsidRPr="003946FF">
        <w:rPr>
          <w:rFonts w:ascii="BentonSans Book" w:hAnsi="BentonSans Book"/>
        </w:rPr>
        <w:t>2019</w:t>
      </w:r>
      <w:r w:rsidR="00384385" w:rsidRPr="003946FF">
        <w:rPr>
          <w:rFonts w:ascii="BentonSans Book" w:hAnsi="BentonSans Book"/>
        </w:rPr>
        <w:t xml:space="preserve"> relati</w:t>
      </w:r>
      <w:r w:rsidR="00741D28" w:rsidRPr="003946FF">
        <w:rPr>
          <w:rFonts w:ascii="BentonSans Book" w:hAnsi="BentonSans Book"/>
        </w:rPr>
        <w:t xml:space="preserve">ve to </w:t>
      </w:r>
      <w:r w:rsidR="00B6693F" w:rsidRPr="003946FF">
        <w:rPr>
          <w:rFonts w:ascii="BentonSans Book" w:hAnsi="BentonSans Book"/>
        </w:rPr>
        <w:t>2018</w:t>
      </w:r>
      <w:r w:rsidR="00384385" w:rsidRPr="003946FF">
        <w:rPr>
          <w:rFonts w:ascii="BentonSans Book" w:hAnsi="BentonSans Book"/>
        </w:rPr>
        <w:t xml:space="preserve">, and prospects for the </w:t>
      </w:r>
      <w:r w:rsidR="00741D28" w:rsidRPr="003946FF">
        <w:rPr>
          <w:rFonts w:ascii="BentonSans Book" w:hAnsi="BentonSans Book"/>
        </w:rPr>
        <w:t xml:space="preserve">first </w:t>
      </w:r>
      <w:r w:rsidR="00384385" w:rsidRPr="003946FF">
        <w:rPr>
          <w:rFonts w:ascii="BentonSans Book" w:hAnsi="BentonSans Book"/>
        </w:rPr>
        <w:t xml:space="preserve">quarter </w:t>
      </w:r>
      <w:r w:rsidR="00741D28" w:rsidRPr="003946FF">
        <w:rPr>
          <w:rFonts w:ascii="BentonSans Book" w:hAnsi="BentonSans Book"/>
        </w:rPr>
        <w:t xml:space="preserve">of 2020 </w:t>
      </w:r>
      <w:r w:rsidR="00384385" w:rsidRPr="003946FF">
        <w:rPr>
          <w:rFonts w:ascii="BentonSans Book" w:hAnsi="BentonSans Book"/>
        </w:rPr>
        <w:t xml:space="preserve">ending </w:t>
      </w:r>
      <w:r w:rsidR="00741D28" w:rsidRPr="003946FF">
        <w:rPr>
          <w:rFonts w:ascii="BentonSans Book" w:hAnsi="BentonSans Book"/>
        </w:rPr>
        <w:t>March 2020</w:t>
      </w:r>
      <w:r w:rsidR="00CB10DA">
        <w:rPr>
          <w:rFonts w:ascii="BentonSans Book" w:hAnsi="BentonSans Book"/>
        </w:rPr>
        <w:t xml:space="preserve">. </w:t>
      </w:r>
      <w:r w:rsidR="00384385" w:rsidRPr="003946FF">
        <w:rPr>
          <w:rFonts w:ascii="BentonSans Book" w:hAnsi="BentonSans Book"/>
        </w:rPr>
        <w:t xml:space="preserve">The qualitative information contained in the survey are based on lenders’ own responses to the survey, and do not necessarily reflect the </w:t>
      </w:r>
      <w:r w:rsidR="00B6693F" w:rsidRPr="003946FF">
        <w:rPr>
          <w:rFonts w:ascii="BentonSans Book" w:hAnsi="BentonSans Book"/>
        </w:rPr>
        <w:t>NBR</w:t>
      </w:r>
      <w:r w:rsidR="00384385" w:rsidRPr="003946FF">
        <w:rPr>
          <w:rFonts w:ascii="BentonSans Book" w:hAnsi="BentonSans Book"/>
        </w:rPr>
        <w:t xml:space="preserve">’s views on credit conditions. </w:t>
      </w:r>
    </w:p>
    <w:p w:rsidR="00E75BAA" w:rsidRDefault="0061513A" w:rsidP="00E75BAA">
      <w:pPr>
        <w:jc w:val="both"/>
        <w:rPr>
          <w:rFonts w:ascii="BentonSans Bold" w:hAnsi="BentonSans Bold"/>
          <w:b/>
        </w:rPr>
      </w:pPr>
      <w:r>
        <w:rPr>
          <w:rFonts w:ascii="BentonSans Bold" w:hAnsi="BentonSans Bold"/>
          <w:b/>
        </w:rPr>
        <w:t>2</w:t>
      </w:r>
      <w:r w:rsidR="00E75BAA" w:rsidRPr="0061513A">
        <w:rPr>
          <w:rFonts w:ascii="BentonSans Bold" w:hAnsi="BentonSans Bold"/>
          <w:b/>
        </w:rPr>
        <w:t xml:space="preserve">. </w:t>
      </w:r>
      <w:r>
        <w:rPr>
          <w:rFonts w:ascii="BentonSans Bold" w:hAnsi="BentonSans Bold"/>
          <w:b/>
        </w:rPr>
        <w:t xml:space="preserve">The Survey </w:t>
      </w:r>
      <w:r w:rsidR="00E75BAA" w:rsidRPr="0061513A">
        <w:rPr>
          <w:rFonts w:ascii="BentonSans Bold" w:hAnsi="BentonSans Bold"/>
          <w:b/>
        </w:rPr>
        <w:t>Findings</w:t>
      </w:r>
    </w:p>
    <w:p w:rsidR="00D0354E" w:rsidRPr="0061513A" w:rsidRDefault="00D0354E" w:rsidP="00E75BAA">
      <w:pPr>
        <w:jc w:val="both"/>
        <w:rPr>
          <w:rFonts w:ascii="BentonSans Bold" w:hAnsi="BentonSans Bold"/>
          <w:b/>
        </w:rPr>
      </w:pPr>
    </w:p>
    <w:p w:rsidR="00E75BAA" w:rsidRPr="0061513A" w:rsidRDefault="0061513A" w:rsidP="00E75BAA">
      <w:pPr>
        <w:jc w:val="both"/>
        <w:rPr>
          <w:rFonts w:ascii="BentonSans Bold" w:hAnsi="BentonSans Bold"/>
          <w:b/>
        </w:rPr>
      </w:pPr>
      <w:r>
        <w:rPr>
          <w:rFonts w:ascii="BentonSans Bold" w:hAnsi="BentonSans Bold"/>
          <w:b/>
        </w:rPr>
        <w:t xml:space="preserve">2.1 </w:t>
      </w:r>
      <w:r w:rsidR="00E75BAA" w:rsidRPr="0061513A">
        <w:rPr>
          <w:rFonts w:ascii="BentonSans Bold" w:hAnsi="BentonSans Bold"/>
          <w:b/>
        </w:rPr>
        <w:t xml:space="preserve">The Demand </w:t>
      </w:r>
      <w:r w:rsidR="008722ED">
        <w:rPr>
          <w:rFonts w:ascii="BentonSans Bold" w:hAnsi="BentonSans Bold"/>
          <w:b/>
        </w:rPr>
        <w:t>and Supply of</w:t>
      </w:r>
      <w:r w:rsidR="00E75BAA" w:rsidRPr="0061513A">
        <w:rPr>
          <w:rFonts w:ascii="BentonSans Bold" w:hAnsi="BentonSans Bold"/>
          <w:b/>
        </w:rPr>
        <w:t xml:space="preserve"> Credit</w:t>
      </w:r>
    </w:p>
    <w:p w:rsidR="008722ED" w:rsidRPr="00D0354E" w:rsidRDefault="00741D28" w:rsidP="00E75BAA">
      <w:pPr>
        <w:spacing w:line="360" w:lineRule="auto"/>
        <w:jc w:val="both"/>
        <w:rPr>
          <w:rFonts w:ascii="BentonSans Book" w:eastAsia="Calibri" w:hAnsi="BentonSans Book"/>
          <w:bCs/>
        </w:rPr>
      </w:pPr>
      <w:r>
        <w:rPr>
          <w:rFonts w:ascii="BentonSans Book" w:hAnsi="BentonSans Book"/>
        </w:rPr>
        <w:t xml:space="preserve">During the year ended December 2019, </w:t>
      </w:r>
      <w:r w:rsidR="00C40AA4">
        <w:rPr>
          <w:rFonts w:ascii="BentonSans Book" w:hAnsi="BentonSans Book"/>
        </w:rPr>
        <w:t xml:space="preserve">the </w:t>
      </w:r>
      <w:r w:rsidR="002920DB">
        <w:rPr>
          <w:rFonts w:ascii="BentonSans Book" w:hAnsi="BentonSans Book"/>
        </w:rPr>
        <w:t>d</w:t>
      </w:r>
      <w:r w:rsidR="00C40AA4">
        <w:rPr>
          <w:rFonts w:ascii="BentonSans Book" w:hAnsi="BentonSans Book"/>
        </w:rPr>
        <w:t>emand f</w:t>
      </w:r>
      <w:r w:rsidR="002920DB">
        <w:rPr>
          <w:rFonts w:ascii="BentonSans Book" w:hAnsi="BentonSans Book"/>
        </w:rPr>
        <w:t>o</w:t>
      </w:r>
      <w:r w:rsidR="00C40AA4">
        <w:rPr>
          <w:rFonts w:ascii="BentonSans Book" w:hAnsi="BentonSans Book"/>
        </w:rPr>
        <w:t>r</w:t>
      </w:r>
      <w:r w:rsidR="002920DB">
        <w:rPr>
          <w:rFonts w:ascii="BentonSans Book" w:hAnsi="BentonSans Book"/>
        </w:rPr>
        <w:t xml:space="preserve"> credit</w:t>
      </w:r>
      <w:r w:rsidR="008722ED">
        <w:rPr>
          <w:rStyle w:val="FootnoteReference"/>
          <w:rFonts w:ascii="BentonSans Book" w:hAnsi="BentonSans Book"/>
        </w:rPr>
        <w:footnoteReference w:id="1"/>
      </w:r>
      <w:r w:rsidR="002920DB">
        <w:rPr>
          <w:rFonts w:ascii="BentonSans Book" w:hAnsi="BentonSans Book"/>
        </w:rPr>
        <w:t xml:space="preserve"> </w:t>
      </w:r>
      <w:r w:rsidR="00C40AA4">
        <w:rPr>
          <w:rFonts w:ascii="BentonSans Book" w:hAnsi="BentonSans Book"/>
        </w:rPr>
        <w:t>continued</w:t>
      </w:r>
      <w:r w:rsidR="002920DB">
        <w:rPr>
          <w:rFonts w:ascii="BentonSans Book" w:hAnsi="BentonSans Book"/>
        </w:rPr>
        <w:t xml:space="preserve"> to increase</w:t>
      </w:r>
      <w:r w:rsidR="00671164">
        <w:rPr>
          <w:rFonts w:ascii="BentonSans Book" w:hAnsi="BentonSans Book"/>
        </w:rPr>
        <w:t xml:space="preserve"> </w:t>
      </w:r>
      <w:r>
        <w:rPr>
          <w:rFonts w:ascii="BentonSans Book" w:hAnsi="BentonSans Book"/>
        </w:rPr>
        <w:t xml:space="preserve">consistent with increased economic performance. </w:t>
      </w:r>
      <w:r w:rsidR="00FA6725">
        <w:rPr>
          <w:rFonts w:ascii="BentonSans Book" w:eastAsia="Calibri" w:hAnsi="BentonSans Book"/>
          <w:bCs/>
        </w:rPr>
        <w:t xml:space="preserve">The demand for loans in value increased by 20.4 percent from FRW 1,237  billion in 2018 to FRW 1,490 billion in 2019, higher than the growth of 3.4 percent registered during the previous year. During the same period, the demand for loans in volume increased by 66,343, from 376,383 to 442,726, more than </w:t>
      </w:r>
      <w:r w:rsidR="008A0284">
        <w:rPr>
          <w:rFonts w:ascii="BentonSans Book" w:eastAsia="Calibri" w:hAnsi="BentonSans Book"/>
          <w:bCs/>
        </w:rPr>
        <w:t xml:space="preserve">the increment of </w:t>
      </w:r>
      <w:r w:rsidR="00FA6725">
        <w:rPr>
          <w:rFonts w:ascii="BentonSans Book" w:eastAsia="Calibri" w:hAnsi="BentonSans Book"/>
          <w:bCs/>
        </w:rPr>
        <w:t>58,217 registered in 2018. The acceleration of demand for l</w:t>
      </w:r>
      <w:r w:rsidR="008A0284">
        <w:rPr>
          <w:rFonts w:ascii="BentonSans Book" w:eastAsia="Calibri" w:hAnsi="BentonSans Book"/>
          <w:bCs/>
        </w:rPr>
        <w:t>oans was mainly supported by three</w:t>
      </w:r>
      <w:r w:rsidR="00FA6725">
        <w:rPr>
          <w:rFonts w:ascii="BentonSans Book" w:eastAsia="Calibri" w:hAnsi="BentonSans Book"/>
          <w:bCs/>
        </w:rPr>
        <w:t xml:space="preserve"> factors: (i) expansion of economic activities that induced more business opportunities and, (ii) </w:t>
      </w:r>
      <w:r w:rsidR="008A0284">
        <w:rPr>
          <w:rFonts w:ascii="BentonSans Book" w:eastAsia="Calibri" w:hAnsi="BentonSans Book"/>
          <w:bCs/>
        </w:rPr>
        <w:t xml:space="preserve">the increased lending appetite and (iii) </w:t>
      </w:r>
      <w:r w:rsidR="00FA6725">
        <w:rPr>
          <w:rFonts w:ascii="BentonSans Book" w:eastAsia="Calibri" w:hAnsi="BentonSans Book"/>
          <w:bCs/>
        </w:rPr>
        <w:t>the reduction of cost of borrowing. With regards to the cost of borrowing, the weighted average lending rate decline</w:t>
      </w:r>
      <w:r w:rsidR="008A0284">
        <w:rPr>
          <w:rFonts w:ascii="BentonSans Book" w:eastAsia="Calibri" w:hAnsi="BentonSans Book"/>
          <w:bCs/>
        </w:rPr>
        <w:t>d</w:t>
      </w:r>
      <w:r w:rsidR="00FA6725">
        <w:rPr>
          <w:rFonts w:ascii="BentonSans Book" w:eastAsia="Calibri" w:hAnsi="BentonSans Book"/>
          <w:bCs/>
        </w:rPr>
        <w:t xml:space="preserve"> from 16.82 percent in 2018 to 16.45 percent in 2019. Lending rates gradually continued to reduce in line the accommodative moneta</w:t>
      </w:r>
      <w:r w:rsidR="008A0284">
        <w:rPr>
          <w:rFonts w:ascii="BentonSans Book" w:eastAsia="Calibri" w:hAnsi="BentonSans Book"/>
          <w:bCs/>
        </w:rPr>
        <w:t>ry policy and improved efficiency</w:t>
      </w:r>
      <w:r w:rsidR="00FA6725">
        <w:rPr>
          <w:rFonts w:ascii="BentonSans Book" w:eastAsia="Calibri" w:hAnsi="BentonSans Book"/>
          <w:bCs/>
        </w:rPr>
        <w:t>.</w:t>
      </w:r>
    </w:p>
    <w:p w:rsidR="00E75BAA" w:rsidRDefault="00E75BAA" w:rsidP="00E75BAA">
      <w:pPr>
        <w:rPr>
          <w:rFonts w:ascii="BentonSans Bold" w:hAnsi="BentonSans Bold"/>
          <w:b/>
        </w:rPr>
      </w:pPr>
      <w:r w:rsidRPr="0061513A">
        <w:rPr>
          <w:rFonts w:ascii="BentonSans Bold" w:hAnsi="BentonSans Bold"/>
          <w:b/>
        </w:rPr>
        <w:lastRenderedPageBreak/>
        <w:t>Table 1: Loan Application</w:t>
      </w:r>
      <w:r w:rsidR="0061513A" w:rsidRPr="0061513A">
        <w:rPr>
          <w:rFonts w:ascii="BentonSans Bold" w:hAnsi="BentonSans Bold"/>
          <w:b/>
        </w:rPr>
        <w:t>s</w:t>
      </w:r>
      <w:r w:rsidRPr="0061513A">
        <w:rPr>
          <w:rFonts w:ascii="BentonSans Bold" w:hAnsi="BentonSans Bold"/>
          <w:b/>
        </w:rPr>
        <w:t xml:space="preserve"> in Value and Volume</w:t>
      </w:r>
    </w:p>
    <w:tbl>
      <w:tblPr>
        <w:tblW w:w="8635" w:type="dxa"/>
        <w:tblCellMar>
          <w:left w:w="0" w:type="dxa"/>
          <w:right w:w="0" w:type="dxa"/>
        </w:tblCellMar>
        <w:tblLook w:val="0600" w:firstRow="0" w:lastRow="0" w:firstColumn="0" w:lastColumn="0" w:noHBand="1" w:noVBand="1"/>
      </w:tblPr>
      <w:tblGrid>
        <w:gridCol w:w="2389"/>
        <w:gridCol w:w="1136"/>
        <w:gridCol w:w="1240"/>
        <w:gridCol w:w="1260"/>
        <w:gridCol w:w="1260"/>
        <w:gridCol w:w="1350"/>
      </w:tblGrid>
      <w:tr w:rsidR="0019064D" w:rsidRPr="0019064D" w:rsidTr="0019064D">
        <w:trPr>
          <w:trHeight w:val="722"/>
        </w:trPr>
        <w:tc>
          <w:tcPr>
            <w:tcW w:w="2389"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19064D" w:rsidP="0019064D">
            <w:pPr>
              <w:rPr>
                <w:rFonts w:ascii="BentonSans Bold" w:hAnsi="BentonSans Bold"/>
              </w:rPr>
            </w:pPr>
            <w:r w:rsidRPr="0019064D">
              <w:rPr>
                <w:rFonts w:ascii="BentonSans Bold" w:hAnsi="BentonSans Bold"/>
                <w:bCs/>
              </w:rPr>
              <w:t xml:space="preserve"> Loans Applications </w:t>
            </w:r>
          </w:p>
        </w:tc>
        <w:tc>
          <w:tcPr>
            <w:tcW w:w="1136"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FA6725" w:rsidP="0019064D">
            <w:pPr>
              <w:jc w:val="center"/>
              <w:rPr>
                <w:rFonts w:ascii="BentonSans Bold" w:hAnsi="BentonSans Bold"/>
              </w:rPr>
            </w:pPr>
            <w:r>
              <w:rPr>
                <w:rFonts w:ascii="BentonSans Bold" w:hAnsi="BentonSans Bold"/>
                <w:bCs/>
              </w:rPr>
              <w:t>Dec</w:t>
            </w:r>
            <w:r w:rsidR="0019064D" w:rsidRPr="0019064D">
              <w:rPr>
                <w:rFonts w:ascii="BentonSans Bold" w:hAnsi="BentonSans Bold"/>
                <w:bCs/>
              </w:rPr>
              <w:t>-17</w:t>
            </w:r>
          </w:p>
        </w:tc>
        <w:tc>
          <w:tcPr>
            <w:tcW w:w="1240"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FA6725" w:rsidP="0019064D">
            <w:pPr>
              <w:jc w:val="center"/>
              <w:rPr>
                <w:rFonts w:ascii="BentonSans Bold" w:hAnsi="BentonSans Bold"/>
              </w:rPr>
            </w:pPr>
            <w:r>
              <w:rPr>
                <w:rFonts w:ascii="BentonSans Bold" w:hAnsi="BentonSans Bold"/>
                <w:bCs/>
              </w:rPr>
              <w:t>Dec</w:t>
            </w:r>
            <w:r w:rsidR="0019064D" w:rsidRPr="0019064D">
              <w:rPr>
                <w:rFonts w:ascii="BentonSans Bold" w:hAnsi="BentonSans Bold"/>
                <w:bCs/>
              </w:rPr>
              <w:t>-18</w:t>
            </w:r>
          </w:p>
        </w:tc>
        <w:tc>
          <w:tcPr>
            <w:tcW w:w="1260"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FA6725" w:rsidP="0019064D">
            <w:pPr>
              <w:jc w:val="center"/>
              <w:rPr>
                <w:rFonts w:ascii="BentonSans Bold" w:hAnsi="BentonSans Bold"/>
              </w:rPr>
            </w:pPr>
            <w:r>
              <w:rPr>
                <w:rFonts w:ascii="BentonSans Bold" w:hAnsi="BentonSans Bold"/>
                <w:bCs/>
              </w:rPr>
              <w:t>Dec</w:t>
            </w:r>
            <w:r w:rsidR="0019064D" w:rsidRPr="0019064D">
              <w:rPr>
                <w:rFonts w:ascii="BentonSans Bold" w:hAnsi="BentonSans Bold"/>
                <w:bCs/>
              </w:rPr>
              <w:t>-19</w:t>
            </w:r>
          </w:p>
        </w:tc>
        <w:tc>
          <w:tcPr>
            <w:tcW w:w="1260"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19064D" w:rsidP="0019064D">
            <w:pPr>
              <w:jc w:val="center"/>
              <w:rPr>
                <w:rFonts w:ascii="BentonSans Bold" w:hAnsi="BentonSans Bold"/>
              </w:rPr>
            </w:pPr>
            <w:r w:rsidRPr="0019064D">
              <w:rPr>
                <w:rFonts w:ascii="BentonSans Bold" w:hAnsi="BentonSans Bold"/>
                <w:bCs/>
              </w:rPr>
              <w:t>% Change</w:t>
            </w:r>
          </w:p>
          <w:p w:rsidR="0019064D" w:rsidRPr="0019064D" w:rsidRDefault="0019064D" w:rsidP="0019064D">
            <w:pPr>
              <w:jc w:val="center"/>
              <w:rPr>
                <w:rFonts w:ascii="BentonSans Bold" w:hAnsi="BentonSans Bold"/>
              </w:rPr>
            </w:pPr>
            <w:r w:rsidRPr="0019064D">
              <w:rPr>
                <w:rFonts w:ascii="BentonSans Bold" w:hAnsi="BentonSans Bold"/>
                <w:bCs/>
              </w:rPr>
              <w:t>17/18</w:t>
            </w:r>
          </w:p>
        </w:tc>
        <w:tc>
          <w:tcPr>
            <w:tcW w:w="1350"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19064D" w:rsidRPr="0019064D" w:rsidRDefault="0019064D" w:rsidP="0019064D">
            <w:pPr>
              <w:jc w:val="center"/>
              <w:rPr>
                <w:rFonts w:ascii="BentonSans Bold" w:hAnsi="BentonSans Bold"/>
              </w:rPr>
            </w:pPr>
            <w:r w:rsidRPr="0019064D">
              <w:rPr>
                <w:rFonts w:ascii="BentonSans Bold" w:hAnsi="BentonSans Bold"/>
                <w:bCs/>
              </w:rPr>
              <w:t>% Change</w:t>
            </w:r>
          </w:p>
          <w:p w:rsidR="0019064D" w:rsidRPr="0019064D" w:rsidRDefault="0019064D" w:rsidP="0019064D">
            <w:pPr>
              <w:jc w:val="center"/>
              <w:rPr>
                <w:rFonts w:ascii="BentonSans Bold" w:hAnsi="BentonSans Bold"/>
              </w:rPr>
            </w:pPr>
            <w:r w:rsidRPr="0019064D">
              <w:rPr>
                <w:rFonts w:ascii="BentonSans Bold" w:hAnsi="BentonSans Bold"/>
                <w:bCs/>
              </w:rPr>
              <w:t>18/19</w:t>
            </w:r>
          </w:p>
        </w:tc>
      </w:tr>
      <w:tr w:rsidR="0019064D" w:rsidRPr="0019064D" w:rsidTr="0019064D">
        <w:trPr>
          <w:trHeight w:val="463"/>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rPr>
                <w:rFonts w:ascii="BentonSans Book" w:hAnsi="BentonSans Book"/>
              </w:rPr>
            </w:pPr>
            <w:r w:rsidRPr="0019064D">
              <w:rPr>
                <w:rFonts w:ascii="BentonSans Book" w:hAnsi="BentonSans Book"/>
              </w:rPr>
              <w:t>Value (FRW billion)</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607A6A" w:rsidP="0019064D">
            <w:pPr>
              <w:jc w:val="center"/>
              <w:rPr>
                <w:rFonts w:ascii="BentonSans Book" w:hAnsi="BentonSans Book"/>
              </w:rPr>
            </w:pPr>
            <w:r>
              <w:rPr>
                <w:rFonts w:ascii="BentonSans Book" w:hAnsi="BentonSans Book"/>
              </w:rPr>
              <w:t>1,196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607A6A" w:rsidP="0019064D">
            <w:pPr>
              <w:jc w:val="center"/>
              <w:rPr>
                <w:rFonts w:ascii="BentonSans Book" w:hAnsi="BentonSans Book"/>
              </w:rPr>
            </w:pPr>
            <w:r>
              <w:rPr>
                <w:rFonts w:ascii="BentonSans Book" w:hAnsi="BentonSans Book"/>
              </w:rPr>
              <w:t>1,237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607A6A" w:rsidP="0019064D">
            <w:pPr>
              <w:jc w:val="center"/>
              <w:rPr>
                <w:rFonts w:ascii="BentonSans Book" w:hAnsi="BentonSans Book"/>
              </w:rPr>
            </w:pPr>
            <w:r>
              <w:rPr>
                <w:rFonts w:ascii="BentonSans Book" w:hAnsi="BentonSans Book"/>
              </w:rPr>
              <w:t>1,490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607A6A" w:rsidP="0019064D">
            <w:pPr>
              <w:jc w:val="center"/>
              <w:rPr>
                <w:rFonts w:ascii="BentonSans Book" w:hAnsi="BentonSans Book"/>
              </w:rPr>
            </w:pPr>
            <w:r>
              <w:rPr>
                <w:rFonts w:ascii="BentonSans Book" w:hAnsi="BentonSans Book"/>
              </w:rPr>
              <w:t>3.4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607A6A" w:rsidP="0019064D">
            <w:pPr>
              <w:jc w:val="center"/>
              <w:rPr>
                <w:rFonts w:ascii="BentonSans Book" w:hAnsi="BentonSans Book"/>
              </w:rPr>
            </w:pPr>
            <w:r>
              <w:rPr>
                <w:rFonts w:ascii="BentonSans Book" w:hAnsi="BentonSans Book"/>
              </w:rPr>
              <w:t>20.4</w:t>
            </w:r>
          </w:p>
        </w:tc>
      </w:tr>
      <w:tr w:rsidR="0019064D" w:rsidRPr="0019064D" w:rsidTr="0019064D">
        <w:trPr>
          <w:trHeight w:val="501"/>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19064D" w:rsidP="0019064D">
            <w:pPr>
              <w:rPr>
                <w:rFonts w:ascii="BentonSans Book" w:hAnsi="BentonSans Book"/>
              </w:rPr>
            </w:pPr>
            <w:r w:rsidRPr="0019064D">
              <w:rPr>
                <w:rFonts w:ascii="BentonSans Book" w:hAnsi="BentonSans Book"/>
              </w:rPr>
              <w:t>Volume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607A6A" w:rsidP="0019064D">
            <w:pPr>
              <w:jc w:val="center"/>
              <w:rPr>
                <w:rFonts w:ascii="BentonSans Book" w:hAnsi="BentonSans Book"/>
              </w:rPr>
            </w:pPr>
            <w:r>
              <w:rPr>
                <w:rFonts w:ascii="BentonSans Book" w:hAnsi="BentonSans Book"/>
              </w:rPr>
              <w:t>318,166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607A6A" w:rsidP="0019064D">
            <w:pPr>
              <w:jc w:val="center"/>
              <w:rPr>
                <w:rFonts w:ascii="BentonSans Book" w:hAnsi="BentonSans Book"/>
              </w:rPr>
            </w:pPr>
            <w:r>
              <w:rPr>
                <w:rFonts w:ascii="BentonSans Book" w:hAnsi="BentonSans Book"/>
              </w:rPr>
              <w:t>376,383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607A6A" w:rsidP="0019064D">
            <w:pPr>
              <w:jc w:val="center"/>
              <w:rPr>
                <w:rFonts w:ascii="BentonSans Book" w:hAnsi="BentonSans Book"/>
              </w:rPr>
            </w:pPr>
            <w:r>
              <w:rPr>
                <w:rFonts w:ascii="BentonSans Book" w:hAnsi="BentonSans Book"/>
              </w:rPr>
              <w:t>442,726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607A6A" w:rsidP="0019064D">
            <w:pPr>
              <w:jc w:val="center"/>
              <w:rPr>
                <w:rFonts w:ascii="BentonSans Book" w:hAnsi="BentonSans Book"/>
              </w:rPr>
            </w:pPr>
            <w:r>
              <w:rPr>
                <w:rFonts w:ascii="BentonSans Book" w:hAnsi="BentonSans Book"/>
              </w:rPr>
              <w:t>18.3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9064D" w:rsidRPr="0019064D" w:rsidRDefault="00607A6A" w:rsidP="0019064D">
            <w:pPr>
              <w:jc w:val="center"/>
              <w:rPr>
                <w:rFonts w:ascii="BentonSans Book" w:hAnsi="BentonSans Book"/>
              </w:rPr>
            </w:pPr>
            <w:r>
              <w:rPr>
                <w:rFonts w:ascii="BentonSans Book" w:hAnsi="BentonSans Book"/>
              </w:rPr>
              <w:t>17.6</w:t>
            </w:r>
          </w:p>
        </w:tc>
      </w:tr>
    </w:tbl>
    <w:p w:rsidR="00384385" w:rsidRDefault="00E75BAA" w:rsidP="00607A6A">
      <w:pPr>
        <w:jc w:val="both"/>
        <w:rPr>
          <w:rFonts w:ascii="BentonSans Book" w:hAnsi="BentonSans Book"/>
        </w:rPr>
      </w:pPr>
      <w:r w:rsidRPr="005B2791">
        <w:rPr>
          <w:rFonts w:ascii="BentonSans Book" w:hAnsi="BentonSans Book"/>
          <w:b/>
        </w:rPr>
        <w:t>Source:</w:t>
      </w:r>
      <w:r w:rsidRPr="005B2791">
        <w:rPr>
          <w:rFonts w:ascii="BentonSans Book" w:hAnsi="BentonSans Book"/>
        </w:rPr>
        <w:t xml:space="preserve"> Credit Survey Findings</w:t>
      </w:r>
    </w:p>
    <w:p w:rsidR="00D0354E" w:rsidRDefault="00D0354E" w:rsidP="00607A6A">
      <w:pPr>
        <w:jc w:val="both"/>
        <w:rPr>
          <w:rFonts w:ascii="BentonSans Book" w:hAnsi="BentonSans Book"/>
        </w:rPr>
      </w:pPr>
    </w:p>
    <w:p w:rsidR="00C35836" w:rsidRDefault="00607A6A" w:rsidP="00FA6725">
      <w:pPr>
        <w:spacing w:line="360" w:lineRule="auto"/>
        <w:jc w:val="both"/>
        <w:rPr>
          <w:rFonts w:ascii="BentonSans Book" w:eastAsia="Calibri" w:hAnsi="BentonSans Book"/>
          <w:bCs/>
        </w:rPr>
      </w:pPr>
      <w:r>
        <w:rPr>
          <w:rFonts w:ascii="BentonSans Book" w:hAnsi="BentonSans Book"/>
        </w:rPr>
        <w:t xml:space="preserve">In response to increased credit demand, </w:t>
      </w:r>
      <w:r w:rsidR="00FA6725">
        <w:rPr>
          <w:rFonts w:ascii="BentonSans Book" w:eastAsia="Calibri" w:hAnsi="BentonSans Book"/>
          <w:bCs/>
        </w:rPr>
        <w:t xml:space="preserve">banks approved 425,248 new loans worthy FRW 1,160 billion in 2019 compared to 349,393  new loans worthy FRW 966 billion that were approved in 2018, representing an increase of 20.1 in value and 21,7 percent in volume. </w:t>
      </w:r>
      <w:r w:rsidR="00C35836">
        <w:rPr>
          <w:rFonts w:ascii="BentonSans Book" w:eastAsia="Calibri" w:hAnsi="BentonSans Book"/>
          <w:bCs/>
        </w:rPr>
        <w:t>In term of maturity, short-term loans dominated the composition of new loans with a share of 40.3 percent of total new loans. Additionally, medium term loans accounted for 31.4 percent while long-term loans constituted 28.3 percent of total new loans. The maturity structure of new l</w:t>
      </w:r>
      <w:r w:rsidR="003022FD">
        <w:rPr>
          <w:rFonts w:ascii="BentonSans Book" w:eastAsia="Calibri" w:hAnsi="BentonSans Book"/>
          <w:bCs/>
        </w:rPr>
        <w:t xml:space="preserve">oans </w:t>
      </w:r>
      <w:r w:rsidR="00C35836">
        <w:rPr>
          <w:rFonts w:ascii="BentonSans Book" w:eastAsia="Calibri" w:hAnsi="BentonSans Book"/>
          <w:bCs/>
        </w:rPr>
        <w:t>reflects the funding structure of banks as deposits, the main sources of banks funds, are dominated</w:t>
      </w:r>
      <w:r w:rsidR="00CD7979">
        <w:rPr>
          <w:rFonts w:ascii="BentonSans Book" w:eastAsia="Calibri" w:hAnsi="BentonSans Book"/>
          <w:bCs/>
        </w:rPr>
        <w:t xml:space="preserve"> by demand deposits, therefore constraining banks from lending in long term given that they have to effectively manage their assets and liability mismatches.</w:t>
      </w:r>
      <w:r w:rsidR="00C35836">
        <w:rPr>
          <w:rFonts w:ascii="BentonSans Book" w:eastAsia="Calibri" w:hAnsi="BentonSans Book"/>
          <w:bCs/>
        </w:rPr>
        <w:t xml:space="preserve"> </w:t>
      </w:r>
    </w:p>
    <w:p w:rsidR="00727EE8" w:rsidRDefault="00727EE8" w:rsidP="008A0284">
      <w:pPr>
        <w:spacing w:after="0" w:line="360" w:lineRule="auto"/>
        <w:jc w:val="both"/>
        <w:rPr>
          <w:rFonts w:ascii="BentonSans Book" w:hAnsi="BentonSans Book"/>
        </w:rPr>
      </w:pPr>
    </w:p>
    <w:p w:rsidR="00CD7979" w:rsidRDefault="00E04FC3" w:rsidP="00D0354E">
      <w:pPr>
        <w:spacing w:after="0" w:line="360" w:lineRule="auto"/>
        <w:jc w:val="both"/>
        <w:rPr>
          <w:rFonts w:ascii="BentonSans Book" w:hAnsi="BentonSans Book"/>
        </w:rPr>
      </w:pPr>
      <w:r>
        <w:rPr>
          <w:rFonts w:ascii="BentonSans Book" w:hAnsi="BentonSans Book"/>
        </w:rPr>
        <w:t xml:space="preserve">Sector wise, </w:t>
      </w:r>
      <w:r w:rsidR="008A0284">
        <w:rPr>
          <w:rFonts w:ascii="BentonSans Book" w:hAnsi="BentonSans Book"/>
        </w:rPr>
        <w:t>banks continue to diversify their loans portfolio by increasing  lending to other key sectors including manufacturing, water and energy</w:t>
      </w:r>
      <w:r w:rsidR="00D16241">
        <w:rPr>
          <w:rFonts w:ascii="BentonSans Book" w:hAnsi="BentonSans Book"/>
        </w:rPr>
        <w:t>, hotels</w:t>
      </w:r>
      <w:r w:rsidR="008A0284">
        <w:rPr>
          <w:rFonts w:ascii="BentonSans Book" w:hAnsi="BentonSans Book"/>
        </w:rPr>
        <w:t xml:space="preserve"> and </w:t>
      </w:r>
      <w:r w:rsidR="00727EE8">
        <w:rPr>
          <w:rFonts w:ascii="BentonSans Book" w:hAnsi="BentonSans Book"/>
        </w:rPr>
        <w:t xml:space="preserve">in </w:t>
      </w:r>
      <w:r w:rsidR="008A0284">
        <w:rPr>
          <w:rFonts w:ascii="BentonSans Book" w:hAnsi="BentonSans Book"/>
        </w:rPr>
        <w:t>other services</w:t>
      </w:r>
      <w:r w:rsidR="00D0354E">
        <w:rPr>
          <w:rStyle w:val="FootnoteReference"/>
          <w:rFonts w:ascii="BentonSans Book" w:hAnsi="BentonSans Book"/>
        </w:rPr>
        <w:footnoteReference w:id="2"/>
      </w:r>
      <w:r w:rsidR="008A0284">
        <w:rPr>
          <w:rFonts w:ascii="BentonSans Book" w:hAnsi="BentonSans Book"/>
        </w:rPr>
        <w:t xml:space="preserve"> sector. New lending </w:t>
      </w:r>
      <w:r w:rsidR="00727EE8">
        <w:rPr>
          <w:rFonts w:ascii="BentonSans Book" w:hAnsi="BentonSans Book"/>
        </w:rPr>
        <w:t>to water and energy sector increased by 286.7 percent, from FRW 15 billion in 2018 to FRW 60 billion in 2019</w:t>
      </w:r>
      <w:r w:rsidR="00D16241">
        <w:rPr>
          <w:rFonts w:ascii="BentonSans Book" w:hAnsi="BentonSans Book"/>
        </w:rPr>
        <w:t xml:space="preserve"> mainly on account of 2 new facilities worth FRW 40 billion</w:t>
      </w:r>
      <w:r w:rsidR="00727EE8">
        <w:rPr>
          <w:rFonts w:ascii="BentonSans Book" w:hAnsi="BentonSans Book"/>
        </w:rPr>
        <w:t xml:space="preserve">. </w:t>
      </w:r>
      <w:r w:rsidR="00D16241">
        <w:rPr>
          <w:rFonts w:ascii="BentonSans Book" w:hAnsi="BentonSans Book"/>
        </w:rPr>
        <w:t>In similar fashion,</w:t>
      </w:r>
      <w:r w:rsidR="00D0354E">
        <w:rPr>
          <w:rFonts w:ascii="BentonSans Book" w:hAnsi="BentonSans Book"/>
        </w:rPr>
        <w:t xml:space="preserve"> </w:t>
      </w:r>
      <w:r w:rsidR="00D16241">
        <w:rPr>
          <w:rFonts w:ascii="BentonSans Book" w:hAnsi="BentonSans Book"/>
        </w:rPr>
        <w:t>new lending to hotels increased by 66 percent, from FRW 16 billion in 2018 to FRW 26 billion in 2019 largely supported by 2 new facilities worth FRW 7.5 billion.  During the same period, new</w:t>
      </w:r>
      <w:r w:rsidR="00727EE8">
        <w:rPr>
          <w:rFonts w:ascii="BentonSans Book" w:hAnsi="BentonSans Book"/>
        </w:rPr>
        <w:t xml:space="preserve"> lending to other services increased by 75.7 percent</w:t>
      </w:r>
      <w:r w:rsidR="00D0354E">
        <w:rPr>
          <w:rFonts w:ascii="BentonSans Book" w:hAnsi="BentonSans Book"/>
        </w:rPr>
        <w:t>,</w:t>
      </w:r>
      <w:r w:rsidR="00727EE8">
        <w:rPr>
          <w:rFonts w:ascii="BentonSans Book" w:hAnsi="BentonSans Book"/>
        </w:rPr>
        <w:t xml:space="preserve"> from FRW </w:t>
      </w:r>
      <w:r w:rsidR="00D16241">
        <w:rPr>
          <w:rFonts w:ascii="BentonSans Book" w:hAnsi="BentonSans Book"/>
        </w:rPr>
        <w:t xml:space="preserve">30 billion </w:t>
      </w:r>
      <w:r w:rsidR="00727EE8">
        <w:rPr>
          <w:rFonts w:ascii="BentonSans Book" w:hAnsi="BentonSans Book"/>
        </w:rPr>
        <w:t xml:space="preserve">to FRW </w:t>
      </w:r>
      <w:r w:rsidR="00D16241">
        <w:rPr>
          <w:rFonts w:ascii="BentonSans Book" w:hAnsi="BentonSans Book"/>
        </w:rPr>
        <w:t xml:space="preserve">52 </w:t>
      </w:r>
      <w:r w:rsidR="00D0354E">
        <w:rPr>
          <w:rFonts w:ascii="BentonSans Book" w:hAnsi="BentonSans Book"/>
        </w:rPr>
        <w:t xml:space="preserve">billion. </w:t>
      </w:r>
      <w:r w:rsidR="008A0284">
        <w:rPr>
          <w:rFonts w:ascii="BentonSans Book" w:hAnsi="BentonSans Book"/>
        </w:rPr>
        <w:t>In particular, new  le</w:t>
      </w:r>
      <w:r w:rsidR="008A0284" w:rsidRPr="00E04FC3">
        <w:rPr>
          <w:rFonts w:ascii="BentonSans Book" w:hAnsi="BentonSans Book"/>
        </w:rPr>
        <w:t>nding to manufacturing</w:t>
      </w:r>
      <w:r w:rsidR="00D0354E">
        <w:rPr>
          <w:rFonts w:ascii="BentonSans Book" w:hAnsi="BentonSans Book"/>
        </w:rPr>
        <w:t xml:space="preserve"> was more broad </w:t>
      </w:r>
      <w:r w:rsidR="00727EE8">
        <w:rPr>
          <w:rFonts w:ascii="BentonSans Book" w:hAnsi="BentonSans Book"/>
        </w:rPr>
        <w:t xml:space="preserve">based </w:t>
      </w:r>
      <w:r w:rsidR="008A0284">
        <w:rPr>
          <w:rFonts w:ascii="BentonSans Book" w:hAnsi="BentonSans Book"/>
        </w:rPr>
        <w:t xml:space="preserve"> as banks </w:t>
      </w:r>
      <w:r w:rsidR="00727EE8">
        <w:rPr>
          <w:rFonts w:ascii="BentonSans Book" w:hAnsi="BentonSans Book"/>
        </w:rPr>
        <w:t xml:space="preserve">continue to finance </w:t>
      </w:r>
      <w:r w:rsidR="008A0284">
        <w:rPr>
          <w:rFonts w:ascii="BentonSans Book" w:hAnsi="BentonSans Book"/>
        </w:rPr>
        <w:t xml:space="preserve">made in Rwanda </w:t>
      </w:r>
      <w:r w:rsidR="00727EE8">
        <w:rPr>
          <w:rFonts w:ascii="BentonSans Book" w:hAnsi="BentonSans Book"/>
        </w:rPr>
        <w:t>projects.</w:t>
      </w:r>
      <w:r w:rsidR="008A0284" w:rsidRPr="00E04FC3">
        <w:rPr>
          <w:rFonts w:ascii="BentonSans Book" w:hAnsi="BentonSans Book"/>
        </w:rPr>
        <w:t xml:space="preserve"> </w:t>
      </w:r>
      <w:r w:rsidR="00D0354E">
        <w:rPr>
          <w:rFonts w:ascii="BentonSans Book" w:hAnsi="BentonSans Book"/>
        </w:rPr>
        <w:t>In 2019</w:t>
      </w:r>
      <w:r w:rsidR="008A0284">
        <w:rPr>
          <w:rFonts w:ascii="BentonSans Book" w:hAnsi="BentonSans Book"/>
        </w:rPr>
        <w:t xml:space="preserve">, </w:t>
      </w:r>
      <w:r w:rsidR="00D0354E">
        <w:rPr>
          <w:rFonts w:ascii="BentonSans Book" w:hAnsi="BentonSans Book"/>
        </w:rPr>
        <w:t>banks approved 419 new loans worth FRW 144 billion compared to 311 new loans worth FRW 71 billion that were approved in 2018.</w:t>
      </w:r>
    </w:p>
    <w:p w:rsidR="00D0354E" w:rsidRDefault="00D0354E" w:rsidP="00D0354E">
      <w:pPr>
        <w:spacing w:after="0" w:line="360" w:lineRule="auto"/>
        <w:jc w:val="both"/>
        <w:rPr>
          <w:rFonts w:ascii="BentonSans Book" w:hAnsi="BentonSans Book"/>
        </w:rPr>
      </w:pPr>
    </w:p>
    <w:p w:rsidR="00D0354E" w:rsidRDefault="00D0354E" w:rsidP="00E04FC3">
      <w:pPr>
        <w:spacing w:after="0" w:line="240" w:lineRule="auto"/>
        <w:rPr>
          <w:rFonts w:ascii="BentonSans Book" w:hAnsi="BentonSans Book"/>
        </w:rPr>
      </w:pPr>
    </w:p>
    <w:p w:rsidR="00FA133F" w:rsidRPr="00FB2BCE" w:rsidRDefault="00FA133F" w:rsidP="00E04FC3">
      <w:pPr>
        <w:spacing w:after="0" w:line="240" w:lineRule="auto"/>
      </w:pPr>
    </w:p>
    <w:p w:rsidR="00E75BAA" w:rsidRPr="00F61B80" w:rsidRDefault="00E75BAA" w:rsidP="00E75BAA">
      <w:pPr>
        <w:jc w:val="both"/>
        <w:rPr>
          <w:rFonts w:ascii="BentonSans Bold" w:hAnsi="BentonSans Bold"/>
        </w:rPr>
      </w:pPr>
      <w:r w:rsidRPr="00F61B80">
        <w:rPr>
          <w:rFonts w:ascii="BentonSans Bold" w:hAnsi="BentonSans Bold"/>
          <w:b/>
        </w:rPr>
        <w:lastRenderedPageBreak/>
        <w:t>Figure 1: New Authorized Loans by Banks</w:t>
      </w:r>
    </w:p>
    <w:p w:rsidR="00E75BAA" w:rsidRPr="005B2791" w:rsidRDefault="00E75BAA" w:rsidP="00E75BAA">
      <w:pPr>
        <w:jc w:val="both"/>
        <w:rPr>
          <w:rFonts w:ascii="BentonSans Book" w:hAnsi="BentonSans Book"/>
        </w:rPr>
      </w:pPr>
      <w:r w:rsidRPr="005B2791">
        <w:rPr>
          <w:rFonts w:ascii="BentonSans Book" w:hAnsi="BentonSans Book"/>
          <w:noProof/>
        </w:rPr>
        <mc:AlternateContent>
          <mc:Choice Requires="wps">
            <w:drawing>
              <wp:anchor distT="0" distB="0" distL="114300" distR="114300" simplePos="0" relativeHeight="251691008" behindDoc="0" locked="0" layoutInCell="1" allowOverlap="1" wp14:anchorId="4A242081" wp14:editId="66FFDB97">
                <wp:simplePos x="0" y="0"/>
                <wp:positionH relativeFrom="margin">
                  <wp:align>right</wp:align>
                </wp:positionH>
                <wp:positionV relativeFrom="paragraph">
                  <wp:posOffset>8254</wp:posOffset>
                </wp:positionV>
                <wp:extent cx="6029325" cy="3514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29325" cy="351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5BAA" w:rsidRDefault="00CD7979" w:rsidP="00E75BAA">
                            <w:r w:rsidRPr="00CD7979">
                              <w:rPr>
                                <w:noProof/>
                              </w:rPr>
                              <w:drawing>
                                <wp:inline distT="0" distB="0" distL="0" distR="0">
                                  <wp:extent cx="2943225" cy="3381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3381375"/>
                                          </a:xfrm>
                                          <a:prstGeom prst="rect">
                                            <a:avLst/>
                                          </a:prstGeom>
                                          <a:noFill/>
                                          <a:ln>
                                            <a:noFill/>
                                          </a:ln>
                                        </pic:spPr>
                                      </pic:pic>
                                    </a:graphicData>
                                  </a:graphic>
                                </wp:inline>
                              </w:drawing>
                            </w:r>
                            <w:r w:rsidR="00E75BAA">
                              <w:t xml:space="preserve">   </w:t>
                            </w:r>
                            <w:r w:rsidR="00D043C0" w:rsidRPr="00D043C0">
                              <w:rPr>
                                <w:noProof/>
                              </w:rPr>
                              <w:drawing>
                                <wp:inline distT="0" distB="0" distL="0" distR="0">
                                  <wp:extent cx="2733675" cy="333375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913" cy="3334040"/>
                                          </a:xfrm>
                                          <a:prstGeom prst="rect">
                                            <a:avLst/>
                                          </a:prstGeom>
                                          <a:noFill/>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242081" id="Text Box 1" o:spid="_x0000_s1028" type="#_x0000_t202" style="position:absolute;left:0;text-align:left;margin-left:423.55pt;margin-top:.65pt;width:474.75pt;height:276.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" fillcolor="white [3201]" strokeweight=".5pt">
                <v:textbox>
                  <w:txbxContent>
                    <w:p w:rsidR="00E75BAA" w:rsidRDefault="00CD7979" w:rsidP="00E75BAA">
                      <w:r w:rsidRPr="00CD7979">
                        <w:rPr>
                          <w:noProof/>
                        </w:rPr>
                        <w:drawing>
                          <wp:inline distT="0" distB="0" distL="0" distR="0">
                            <wp:extent cx="2943225" cy="3381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3381375"/>
                                    </a:xfrm>
                                    <a:prstGeom prst="rect">
                                      <a:avLst/>
                                    </a:prstGeom>
                                    <a:noFill/>
                                    <a:ln>
                                      <a:noFill/>
                                    </a:ln>
                                  </pic:spPr>
                                </pic:pic>
                              </a:graphicData>
                            </a:graphic>
                          </wp:inline>
                        </w:drawing>
                      </w:r>
                      <w:r w:rsidR="00E75BAA">
                        <w:t xml:space="preserve">   </w:t>
                      </w:r>
                      <w:r w:rsidR="00D043C0" w:rsidRPr="00D043C0">
                        <w:rPr>
                          <w:noProof/>
                        </w:rPr>
                        <w:drawing>
                          <wp:inline distT="0" distB="0" distL="0" distR="0">
                            <wp:extent cx="2733675" cy="333375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913" cy="3334040"/>
                                    </a:xfrm>
                                    <a:prstGeom prst="rect">
                                      <a:avLst/>
                                    </a:prstGeom>
                                    <a:noFill/>
                                    <a:ln>
                                      <a:solidFill>
                                        <a:schemeClr val="tx1"/>
                                      </a:solidFill>
                                    </a:ln>
                                  </pic:spPr>
                                </pic:pic>
                              </a:graphicData>
                            </a:graphic>
                          </wp:inline>
                        </w:drawing>
                      </w:r>
                    </w:p>
                  </w:txbxContent>
                </v:textbox>
                <w10:wrap anchorx="margin"/>
              </v:shape>
            </w:pict>
          </mc:Fallback>
        </mc:AlternateContent>
      </w: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rPr>
      </w:pPr>
    </w:p>
    <w:p w:rsidR="00E75BAA" w:rsidRPr="005B2791" w:rsidRDefault="00E75BAA" w:rsidP="00E75BAA">
      <w:pPr>
        <w:jc w:val="both"/>
        <w:rPr>
          <w:rFonts w:ascii="BentonSans Book" w:hAnsi="BentonSans Book"/>
          <w:b/>
        </w:rPr>
      </w:pPr>
    </w:p>
    <w:p w:rsidR="00030BD8" w:rsidRDefault="00030BD8" w:rsidP="00E75BAA">
      <w:pPr>
        <w:jc w:val="both"/>
        <w:rPr>
          <w:rFonts w:ascii="BentonSans Book" w:hAnsi="BentonSans Book"/>
          <w:b/>
        </w:rPr>
      </w:pPr>
    </w:p>
    <w:p w:rsidR="00030BD8" w:rsidRDefault="00030BD8" w:rsidP="00E75BAA">
      <w:pPr>
        <w:jc w:val="both"/>
        <w:rPr>
          <w:rFonts w:ascii="BentonSans Book" w:hAnsi="BentonSans Book"/>
          <w:b/>
        </w:rPr>
      </w:pPr>
    </w:p>
    <w:p w:rsidR="00030BD8" w:rsidRDefault="00030BD8" w:rsidP="00E75BAA">
      <w:pPr>
        <w:jc w:val="both"/>
        <w:rPr>
          <w:rFonts w:ascii="BentonSans Book" w:hAnsi="BentonSans Book"/>
          <w:b/>
        </w:rPr>
      </w:pPr>
    </w:p>
    <w:p w:rsidR="00CD7979" w:rsidRDefault="00CD7979" w:rsidP="00E75BAA">
      <w:pPr>
        <w:jc w:val="both"/>
        <w:rPr>
          <w:rFonts w:ascii="BentonSans Book" w:hAnsi="BentonSans Book"/>
          <w:b/>
        </w:rPr>
      </w:pPr>
    </w:p>
    <w:p w:rsidR="00E75BAA" w:rsidRDefault="00E75BAA" w:rsidP="00E75BAA">
      <w:pPr>
        <w:jc w:val="both"/>
        <w:rPr>
          <w:rFonts w:ascii="BentonSans Book" w:hAnsi="BentonSans Book"/>
        </w:rPr>
      </w:pPr>
      <w:r w:rsidRPr="005B2791">
        <w:rPr>
          <w:rFonts w:ascii="BentonSans Book" w:hAnsi="BentonSans Book"/>
          <w:b/>
        </w:rPr>
        <w:t>Source:</w:t>
      </w:r>
      <w:r w:rsidRPr="005B2791">
        <w:rPr>
          <w:rFonts w:ascii="BentonSans Book" w:hAnsi="BentonSans Book"/>
        </w:rPr>
        <w:t xml:space="preserve"> Credit Survey Findings</w:t>
      </w:r>
    </w:p>
    <w:p w:rsidR="001478EA" w:rsidRPr="001478EA" w:rsidRDefault="001478EA" w:rsidP="001478EA">
      <w:pPr>
        <w:jc w:val="both"/>
        <w:rPr>
          <w:rFonts w:ascii="BentonSans Book" w:hAnsi="BentonSans Book"/>
        </w:rPr>
      </w:pPr>
    </w:p>
    <w:p w:rsidR="00E75BAA" w:rsidRPr="00F61B80" w:rsidRDefault="00704998" w:rsidP="00E75BAA">
      <w:pPr>
        <w:jc w:val="both"/>
        <w:rPr>
          <w:rFonts w:ascii="BentonSans Bold" w:hAnsi="BentonSans Bold"/>
          <w:b/>
        </w:rPr>
      </w:pPr>
      <w:r>
        <w:rPr>
          <w:rFonts w:ascii="BentonSans Bold" w:hAnsi="BentonSans Bold"/>
          <w:b/>
        </w:rPr>
        <w:t>2.2</w:t>
      </w:r>
      <w:r w:rsidR="00F61B80">
        <w:rPr>
          <w:rFonts w:ascii="BentonSans Bold" w:hAnsi="BentonSans Bold"/>
          <w:b/>
        </w:rPr>
        <w:t xml:space="preserve"> </w:t>
      </w:r>
      <w:r w:rsidR="004B5A6E">
        <w:rPr>
          <w:rFonts w:ascii="BentonSans Bold" w:hAnsi="BentonSans Bold"/>
          <w:b/>
        </w:rPr>
        <w:t>The Assets Quality of Banks</w:t>
      </w:r>
    </w:p>
    <w:p w:rsidR="00AC78D6" w:rsidRDefault="00AC78D6" w:rsidP="00AC78D6">
      <w:pPr>
        <w:spacing w:line="360" w:lineRule="auto"/>
        <w:jc w:val="both"/>
        <w:rPr>
          <w:rFonts w:ascii="BentonSans Book" w:hAnsi="BentonSans Book"/>
        </w:rPr>
      </w:pPr>
      <w:r w:rsidRPr="002C2CAE">
        <w:rPr>
          <w:rFonts w:ascii="BentonSans Book" w:hAnsi="BentonSans Book"/>
        </w:rPr>
        <w:t xml:space="preserve">The asset quality of the </w:t>
      </w:r>
      <w:r>
        <w:rPr>
          <w:rFonts w:ascii="BentonSans Book" w:hAnsi="BentonSans Book"/>
        </w:rPr>
        <w:t xml:space="preserve">banking sector improved during the period under review. </w:t>
      </w:r>
      <w:r w:rsidRPr="002C2CAE">
        <w:rPr>
          <w:rFonts w:ascii="BentonSans Book" w:hAnsi="BentonSans Book"/>
        </w:rPr>
        <w:t>The Non-Performing Loan (NPLs) ratio, the main indicator of asset quality</w:t>
      </w:r>
      <w:r>
        <w:rPr>
          <w:rFonts w:ascii="BentonSans Book" w:hAnsi="BentonSans Book"/>
        </w:rPr>
        <w:t>, dropped from 6.4 percent in December 2018 to 4.9 percent in December 2019</w:t>
      </w:r>
      <w:r w:rsidRPr="002C2CAE">
        <w:rPr>
          <w:rFonts w:ascii="BentonSans Book" w:hAnsi="BentonSans Book"/>
        </w:rPr>
        <w:t xml:space="preserve">. </w:t>
      </w:r>
      <w:r>
        <w:rPr>
          <w:rFonts w:ascii="BentonSans Book" w:hAnsi="BentonSans Book"/>
        </w:rPr>
        <w:t xml:space="preserve"> In absolute amount, the stock of NPLs shrunk by FRW 26 billion to FRW 109 billion in December 2019 from FRW 135 billion in December 2018. </w:t>
      </w:r>
      <w:r w:rsidRPr="002C2CAE">
        <w:rPr>
          <w:rFonts w:ascii="BentonSans Book" w:hAnsi="BentonSans Book"/>
        </w:rPr>
        <w:t xml:space="preserve">Improved asset quality </w:t>
      </w:r>
      <w:r>
        <w:rPr>
          <w:rFonts w:ascii="BentonSans Book" w:hAnsi="BentonSans Book"/>
        </w:rPr>
        <w:t>is l</w:t>
      </w:r>
      <w:r w:rsidRPr="002C2CAE">
        <w:rPr>
          <w:rFonts w:ascii="BentonSans Book" w:hAnsi="BentonSans Book"/>
        </w:rPr>
        <w:t xml:space="preserve">argely </w:t>
      </w:r>
      <w:r>
        <w:rPr>
          <w:rFonts w:ascii="BentonSans Book" w:hAnsi="BentonSans Book"/>
        </w:rPr>
        <w:t>attributed to the improved</w:t>
      </w:r>
      <w:r w:rsidRPr="002C2CAE">
        <w:rPr>
          <w:rFonts w:ascii="BentonSans Book" w:hAnsi="BentonSans Book"/>
        </w:rPr>
        <w:t xml:space="preserve"> economic performance </w:t>
      </w:r>
      <w:r>
        <w:rPr>
          <w:rFonts w:ascii="BentonSans Book" w:hAnsi="BentonSans Book"/>
        </w:rPr>
        <w:t>and the write offs of bad loans performed by banks</w:t>
      </w:r>
      <w:r w:rsidRPr="002C2CAE">
        <w:rPr>
          <w:rFonts w:ascii="BentonSans Book" w:hAnsi="BentonSans Book"/>
        </w:rPr>
        <w:t xml:space="preserve">. </w:t>
      </w:r>
      <w:r>
        <w:rPr>
          <w:rFonts w:ascii="BentonSans Book" w:hAnsi="BentonSans Book"/>
        </w:rPr>
        <w:t>The improved economic performance bolster the disposable income and ultimately the ability of borrowers to service their obligations.</w:t>
      </w:r>
    </w:p>
    <w:p w:rsidR="00AC78D6" w:rsidRPr="00C278E4" w:rsidRDefault="00AC78D6" w:rsidP="00AC78D6">
      <w:pPr>
        <w:autoSpaceDE w:val="0"/>
        <w:autoSpaceDN w:val="0"/>
        <w:adjustRightInd w:val="0"/>
        <w:spacing w:line="360" w:lineRule="auto"/>
        <w:jc w:val="both"/>
        <w:rPr>
          <w:rFonts w:ascii="BentonSans Book" w:hAnsi="BentonSans Book" w:cs="Arial"/>
          <w:lang w:eastAsia="en-GB"/>
        </w:rPr>
      </w:pPr>
      <w:r>
        <w:rPr>
          <w:rFonts w:ascii="BentonSans Book" w:hAnsi="BentonSans Book" w:cs="Arial"/>
          <w:lang w:eastAsia="en-GB"/>
        </w:rPr>
        <w:t xml:space="preserve">From a sectoral perspective, </w:t>
      </w:r>
      <w:r w:rsidRPr="00C278E4">
        <w:rPr>
          <w:rFonts w:ascii="BentonSans Book" w:hAnsi="BentonSans Book" w:cs="Arial"/>
          <w:lang w:eastAsia="en-GB"/>
        </w:rPr>
        <w:t xml:space="preserve">NPLs ratio </w:t>
      </w:r>
      <w:r>
        <w:rPr>
          <w:rFonts w:ascii="BentonSans Book" w:hAnsi="BentonSans Book" w:cs="Arial"/>
          <w:lang w:eastAsia="en-GB"/>
        </w:rPr>
        <w:t>dropped in most economic sectors (8 out 11). The NPLs ratio significantly dropped in manufacturing, hotels, agriculture, other services</w:t>
      </w:r>
      <w:r w:rsidR="00D0354E">
        <w:rPr>
          <w:rFonts w:ascii="BentonSans Book" w:hAnsi="BentonSans Book" w:cs="Arial"/>
          <w:lang w:eastAsia="en-GB"/>
        </w:rPr>
        <w:t xml:space="preserve"> </w:t>
      </w:r>
      <w:r>
        <w:rPr>
          <w:rFonts w:ascii="BentonSans Book" w:hAnsi="BentonSans Book" w:cs="Arial"/>
          <w:lang w:eastAsia="en-GB"/>
        </w:rPr>
        <w:t xml:space="preserve">and in transport and communication sector. Generally, the reduction of NPLs mainly reflects the write offs of NPLs, increased lending and improved economic performance. In nominal value, NPLs reduced by FRW 19 billion (from FRW 21 billion to FRW 2 billion) in manufacturing, by FRW 9 billion (from FRW 13 to FRW 4  billion) in hotels and by FRW 8 billion (from FRW 11 billion to FRW 3 billion) in </w:t>
      </w:r>
      <w:r>
        <w:rPr>
          <w:rFonts w:ascii="BentonSans Book" w:hAnsi="BentonSans Book" w:cs="Arial"/>
          <w:lang w:eastAsia="en-GB"/>
        </w:rPr>
        <w:lastRenderedPageBreak/>
        <w:t xml:space="preserve">transport and communication. Additionally, the NPLs ratio marginally dropped in trade sector. In nominal value, NPLs in trade reduced by FRW 1 billion, from FRW 31 billion to FRW 30 billion. Nevertheless, credit risks in trade sector remained amongst the key risks facing the banking sector considering that trade accounts for 16 percent in total banking sector loans and 35.4 percent in total NPLs. </w:t>
      </w:r>
    </w:p>
    <w:p w:rsidR="00AC78D6" w:rsidRDefault="00AC78D6" w:rsidP="00AC78D6">
      <w:pPr>
        <w:autoSpaceDE w:val="0"/>
        <w:autoSpaceDN w:val="0"/>
        <w:adjustRightInd w:val="0"/>
        <w:spacing w:line="360" w:lineRule="auto"/>
        <w:jc w:val="both"/>
        <w:rPr>
          <w:rFonts w:ascii="BentonSans Book" w:hAnsi="BentonSans Book" w:cs="Arial"/>
          <w:lang w:eastAsia="en-GB"/>
        </w:rPr>
      </w:pPr>
      <w:r w:rsidRPr="00C278E4">
        <w:rPr>
          <w:rFonts w:ascii="BentonSans Book" w:hAnsi="BentonSans Book" w:cs="Arial"/>
          <w:lang w:eastAsia="en-GB"/>
        </w:rPr>
        <w:t>Banks’ asset qu</w:t>
      </w:r>
      <w:r>
        <w:rPr>
          <w:rFonts w:ascii="BentonSans Book" w:hAnsi="BentonSans Book" w:cs="Arial"/>
          <w:lang w:eastAsia="en-GB"/>
        </w:rPr>
        <w:t xml:space="preserve">ality deteriorated in mortgage and in mining </w:t>
      </w:r>
      <w:r w:rsidRPr="00C278E4">
        <w:rPr>
          <w:rFonts w:ascii="BentonSans Book" w:hAnsi="BentonSans Book" w:cs="Arial"/>
          <w:lang w:eastAsia="en-GB"/>
        </w:rPr>
        <w:t xml:space="preserve">(Table </w:t>
      </w:r>
      <w:r w:rsidR="00D0354E">
        <w:rPr>
          <w:rFonts w:ascii="BentonSans Book" w:hAnsi="BentonSans Book" w:cs="Arial"/>
          <w:lang w:eastAsia="en-GB"/>
        </w:rPr>
        <w:t>2</w:t>
      </w:r>
      <w:r w:rsidRPr="00C278E4">
        <w:rPr>
          <w:rFonts w:ascii="BentonSans Book" w:hAnsi="BentonSans Book" w:cs="Arial"/>
          <w:lang w:eastAsia="en-GB"/>
        </w:rPr>
        <w:t>).</w:t>
      </w:r>
      <w:r>
        <w:rPr>
          <w:rFonts w:ascii="BentonSans Book" w:hAnsi="BentonSans Book" w:cs="Arial"/>
          <w:lang w:eastAsia="en-GB"/>
        </w:rPr>
        <w:t xml:space="preserve"> The stock of NPLs in mortgage sector increased by FRW 5 billion, from FRW 25 billion in December 2018 to  FRW 30 billion in December 2019. During the same period, the stock on NPLs in mining sector increased from FRW 40 million to FRW 2 billion. In mortgage sector, the deterioration of assets quality is associated with the underperformance of </w:t>
      </w:r>
      <w:r w:rsidRPr="001671E6">
        <w:rPr>
          <w:rFonts w:ascii="BentonSans Book" w:hAnsi="BentonSans Book" w:cs="Arial"/>
          <w:lang w:eastAsia="en-GB"/>
        </w:rPr>
        <w:t xml:space="preserve">one big project that failed to </w:t>
      </w:r>
      <w:r>
        <w:rPr>
          <w:rFonts w:ascii="BentonSans Book" w:hAnsi="BentonSans Book" w:cs="Arial"/>
          <w:lang w:eastAsia="en-GB"/>
        </w:rPr>
        <w:t xml:space="preserve">service </w:t>
      </w:r>
      <w:r w:rsidRPr="001671E6">
        <w:rPr>
          <w:rFonts w:ascii="BentonSans Book" w:hAnsi="BentonSans Book" w:cs="Arial"/>
          <w:lang w:eastAsia="en-GB"/>
        </w:rPr>
        <w:t>their loan. In mining, the deterioration of assets quality mirrors t</w:t>
      </w:r>
      <w:r>
        <w:rPr>
          <w:rFonts w:ascii="BentonSans Book" w:hAnsi="BentonSans Book" w:cs="Arial"/>
          <w:lang w:eastAsia="en-GB"/>
        </w:rPr>
        <w:t>he moderation of mineral prices on international commodity market that affected the exports revenues of business operators in mining sector and later on their loan servicing abilities.</w:t>
      </w:r>
    </w:p>
    <w:p w:rsidR="00AC78D6" w:rsidRPr="00BB3ED9" w:rsidRDefault="00AC78D6" w:rsidP="00BB3ED9">
      <w:pPr>
        <w:pStyle w:val="NormalWeb"/>
        <w:spacing w:before="120" w:after="120" w:line="360" w:lineRule="auto"/>
        <w:rPr>
          <w:rFonts w:ascii="BentonSans Black" w:hAnsi="BentonSans Black"/>
          <w:b/>
          <w:sz w:val="22"/>
          <w:szCs w:val="22"/>
        </w:rPr>
      </w:pPr>
      <w:r>
        <w:rPr>
          <w:rFonts w:ascii="BentonSans Black" w:hAnsi="BentonSans Black"/>
          <w:b/>
          <w:sz w:val="22"/>
          <w:szCs w:val="22"/>
        </w:rPr>
        <w:t>Table 2</w:t>
      </w:r>
      <w:r w:rsidRPr="00B709F4">
        <w:rPr>
          <w:rFonts w:ascii="BentonSans Black" w:hAnsi="BentonSans Black"/>
          <w:b/>
          <w:sz w:val="22"/>
          <w:szCs w:val="22"/>
        </w:rPr>
        <w:t>: Non-Performing Loans Ratio by Activity Sector</w:t>
      </w:r>
      <w:r w:rsidRPr="00FB2BCE">
        <w:rPr>
          <w:rFonts w:ascii="BentonSans Book" w:hAnsi="BentonSans Book"/>
          <w:b/>
          <w:sz w:val="22"/>
          <w:szCs w:val="28"/>
        </w:rPr>
        <w:fldChar w:fldCharType="begin"/>
      </w:r>
      <w:r w:rsidRPr="00CA32F2">
        <w:rPr>
          <w:rFonts w:ascii="BentonSans Book" w:hAnsi="BentonSans Book"/>
          <w:b/>
          <w:szCs w:val="28"/>
        </w:rPr>
        <w:instrText xml:space="preserve"> LINK Excel.Sheet.12 "Book4" "Sheet6!R2C1:R14C7" \a \f 4 \h  \* MERGEFORMAT </w:instrText>
      </w:r>
      <w:r w:rsidRPr="00FB2BCE">
        <w:rPr>
          <w:rFonts w:ascii="BentonSans Book" w:hAnsi="BentonSans Book"/>
          <w:b/>
          <w:sz w:val="22"/>
          <w:szCs w:val="28"/>
        </w:rPr>
        <w:fldChar w:fldCharType="separate"/>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0"/>
        <w:gridCol w:w="990"/>
        <w:gridCol w:w="1080"/>
        <w:gridCol w:w="990"/>
        <w:gridCol w:w="1350"/>
      </w:tblGrid>
      <w:tr w:rsidR="00AC78D6" w:rsidRPr="00610E0C" w:rsidTr="00A955AD">
        <w:trPr>
          <w:trHeight w:val="483"/>
        </w:trPr>
        <w:tc>
          <w:tcPr>
            <w:tcW w:w="3325" w:type="dxa"/>
            <w:vMerge w:val="restart"/>
            <w:tcBorders>
              <w:top w:val="single" w:sz="4" w:space="0" w:color="auto"/>
              <w:bottom w:val="single" w:sz="4" w:space="0" w:color="auto"/>
              <w:right w:val="single" w:sz="4" w:space="0" w:color="auto"/>
            </w:tcBorders>
            <w:shd w:val="clear" w:color="auto" w:fill="FFC000"/>
            <w:vAlign w:val="center"/>
            <w:hideMark/>
          </w:tcPr>
          <w:p w:rsidR="00AC78D6" w:rsidRPr="00A955AD" w:rsidRDefault="00AC78D6" w:rsidP="002239DE">
            <w:pPr>
              <w:spacing w:line="360" w:lineRule="auto"/>
              <w:jc w:val="center"/>
              <w:rPr>
                <w:rFonts w:ascii="BentonSans Bold" w:hAnsi="BentonSans Bold"/>
                <w:b/>
                <w:bCs/>
                <w:color w:val="000000"/>
              </w:rPr>
            </w:pPr>
            <w:r w:rsidRPr="00A955AD">
              <w:rPr>
                <w:rFonts w:ascii="BentonSans Bold" w:eastAsia="Calibri" w:hAnsi="BentonSans Bold"/>
                <w:b/>
                <w:bCs/>
                <w:color w:val="000000"/>
              </w:rPr>
              <w:t xml:space="preserve">Activity Sectors </w:t>
            </w:r>
          </w:p>
        </w:tc>
        <w:tc>
          <w:tcPr>
            <w:tcW w:w="4050" w:type="dxa"/>
            <w:gridSpan w:val="4"/>
            <w:tcBorders>
              <w:top w:val="single" w:sz="4" w:space="0" w:color="auto"/>
              <w:left w:val="single" w:sz="4" w:space="0" w:color="auto"/>
              <w:bottom w:val="single" w:sz="4" w:space="0" w:color="auto"/>
              <w:right w:val="single" w:sz="4" w:space="0" w:color="auto"/>
            </w:tcBorders>
            <w:shd w:val="clear" w:color="auto" w:fill="FFC000"/>
            <w:vAlign w:val="center"/>
            <w:hideMark/>
          </w:tcPr>
          <w:p w:rsidR="00AC78D6" w:rsidRPr="00A955AD" w:rsidRDefault="00AC78D6" w:rsidP="002239DE">
            <w:pPr>
              <w:spacing w:line="360" w:lineRule="auto"/>
              <w:jc w:val="center"/>
              <w:rPr>
                <w:rFonts w:ascii="BentonSans Bold" w:hAnsi="BentonSans Bold"/>
                <w:b/>
                <w:bCs/>
              </w:rPr>
            </w:pPr>
            <w:r w:rsidRPr="00A955AD">
              <w:rPr>
                <w:rFonts w:ascii="BentonSans Bold" w:hAnsi="BentonSans Bold"/>
                <w:b/>
                <w:bCs/>
              </w:rPr>
              <w:t>NPLs Ratio (Percent)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AC78D6" w:rsidRPr="00A955AD" w:rsidRDefault="00AC78D6" w:rsidP="002239DE">
            <w:pPr>
              <w:spacing w:line="360" w:lineRule="auto"/>
              <w:jc w:val="center"/>
              <w:rPr>
                <w:rFonts w:ascii="BentonSans Bold" w:hAnsi="BentonSans Bold"/>
                <w:b/>
                <w:bCs/>
              </w:rPr>
            </w:pPr>
            <w:r w:rsidRPr="00A955AD">
              <w:rPr>
                <w:rFonts w:ascii="BentonSans Bold" w:hAnsi="BentonSans Bold"/>
                <w:b/>
                <w:bCs/>
              </w:rPr>
              <w:t>Percent share in total NPLs</w:t>
            </w:r>
          </w:p>
        </w:tc>
      </w:tr>
      <w:tr w:rsidR="00AC78D6" w:rsidRPr="00610E0C" w:rsidTr="00A955AD">
        <w:trPr>
          <w:trHeight w:val="253"/>
        </w:trPr>
        <w:tc>
          <w:tcPr>
            <w:tcW w:w="3325" w:type="dxa"/>
            <w:vMerge/>
            <w:tcBorders>
              <w:top w:val="single" w:sz="4" w:space="0" w:color="auto"/>
              <w:bottom w:val="single" w:sz="4" w:space="0" w:color="auto"/>
              <w:right w:val="single" w:sz="4" w:space="0" w:color="auto"/>
            </w:tcBorders>
            <w:shd w:val="clear" w:color="auto" w:fill="FFC000"/>
            <w:vAlign w:val="center"/>
            <w:hideMark/>
          </w:tcPr>
          <w:p w:rsidR="00AC78D6" w:rsidRPr="00FB2BCE" w:rsidRDefault="00AC78D6" w:rsidP="002239DE">
            <w:pPr>
              <w:spacing w:line="360" w:lineRule="auto"/>
              <w:rPr>
                <w:rFonts w:ascii="BentonSans Book" w:hAnsi="BentonSans Book"/>
                <w:b/>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AC78D6" w:rsidRPr="00A955AD" w:rsidRDefault="00AC78D6" w:rsidP="002239DE">
            <w:pPr>
              <w:spacing w:line="360" w:lineRule="auto"/>
              <w:jc w:val="both"/>
              <w:rPr>
                <w:rFonts w:ascii="BentonSans Bold" w:hAnsi="BentonSans Bold"/>
                <w:b/>
                <w:bCs/>
              </w:rPr>
            </w:pPr>
            <w:r w:rsidRPr="00A955AD">
              <w:rPr>
                <w:rFonts w:ascii="BentonSans Bold" w:hAnsi="BentonSans Bold"/>
                <w:b/>
                <w:bCs/>
              </w:rPr>
              <w:t>Dec-16</w:t>
            </w:r>
          </w:p>
        </w:tc>
        <w:tc>
          <w:tcPr>
            <w:tcW w:w="99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AC78D6" w:rsidRPr="00A955AD" w:rsidRDefault="00AC78D6" w:rsidP="002239DE">
            <w:pPr>
              <w:spacing w:line="360" w:lineRule="auto"/>
              <w:jc w:val="both"/>
              <w:rPr>
                <w:rFonts w:ascii="BentonSans Bold" w:hAnsi="BentonSans Bold"/>
                <w:b/>
                <w:bCs/>
              </w:rPr>
            </w:pPr>
            <w:r w:rsidRPr="00A955AD">
              <w:rPr>
                <w:rFonts w:ascii="BentonSans Bold" w:hAnsi="BentonSans Bold"/>
                <w:b/>
                <w:bCs/>
              </w:rPr>
              <w:t>Dec-17</w:t>
            </w:r>
          </w:p>
        </w:tc>
        <w:tc>
          <w:tcPr>
            <w:tcW w:w="108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AC78D6" w:rsidRPr="00A955AD" w:rsidRDefault="00AC78D6" w:rsidP="002239DE">
            <w:pPr>
              <w:spacing w:line="360" w:lineRule="auto"/>
              <w:jc w:val="both"/>
              <w:rPr>
                <w:rFonts w:ascii="BentonSans Bold" w:hAnsi="BentonSans Bold"/>
                <w:b/>
                <w:bCs/>
              </w:rPr>
            </w:pPr>
            <w:r w:rsidRPr="00A955AD">
              <w:rPr>
                <w:rFonts w:ascii="BentonSans Bold" w:hAnsi="BentonSans Bold"/>
                <w:b/>
                <w:bCs/>
              </w:rPr>
              <w:t>Dec-18</w:t>
            </w:r>
          </w:p>
        </w:tc>
        <w:tc>
          <w:tcPr>
            <w:tcW w:w="99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AC78D6" w:rsidRPr="00A955AD" w:rsidRDefault="00AC78D6" w:rsidP="002239DE">
            <w:pPr>
              <w:spacing w:line="360" w:lineRule="auto"/>
              <w:jc w:val="both"/>
              <w:rPr>
                <w:rFonts w:ascii="BentonSans Bold" w:hAnsi="BentonSans Bold"/>
                <w:b/>
                <w:bCs/>
              </w:rPr>
            </w:pPr>
            <w:r w:rsidRPr="00A955AD">
              <w:rPr>
                <w:rFonts w:ascii="BentonSans Bold" w:hAnsi="BentonSans Bold"/>
                <w:b/>
                <w:bCs/>
              </w:rPr>
              <w:t>Dec-19</w:t>
            </w:r>
          </w:p>
        </w:tc>
        <w:tc>
          <w:tcPr>
            <w:tcW w:w="135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AC78D6" w:rsidRPr="00610E0C" w:rsidRDefault="00AC78D6" w:rsidP="002239DE">
            <w:pPr>
              <w:spacing w:line="360" w:lineRule="auto"/>
              <w:rPr>
                <w:rFonts w:ascii="BentonSans Book" w:hAnsi="BentonSans Book"/>
                <w:b/>
                <w:bCs/>
              </w:rPr>
            </w:pPr>
          </w:p>
        </w:tc>
      </w:tr>
      <w:tr w:rsidR="00AC78D6" w:rsidRPr="00FB2BCE" w:rsidTr="00AC78D6">
        <w:trPr>
          <w:trHeight w:hRule="exact" w:val="343"/>
        </w:trPr>
        <w:tc>
          <w:tcPr>
            <w:tcW w:w="3325" w:type="dxa"/>
            <w:tcBorders>
              <w:top w:val="single" w:sz="4" w:space="0" w:color="auto"/>
            </w:tcBorders>
            <w:shd w:val="clear" w:color="auto" w:fill="auto"/>
            <w:hideMark/>
          </w:tcPr>
          <w:p w:rsidR="00AC78D6" w:rsidRPr="00FB2BCE" w:rsidRDefault="00AC78D6" w:rsidP="002239DE">
            <w:pPr>
              <w:spacing w:line="360" w:lineRule="auto"/>
              <w:rPr>
                <w:rFonts w:ascii="BentonSans Book" w:hAnsi="BentonSans Book"/>
                <w:color w:val="000000"/>
              </w:rPr>
            </w:pPr>
            <w:r w:rsidRPr="00DE204F">
              <w:rPr>
                <w:rFonts w:ascii="BentonSans Book" w:hAnsi="BentonSans Book" w:cs="Calibri"/>
              </w:rPr>
              <w:t>Personal loans</w:t>
            </w:r>
          </w:p>
        </w:tc>
        <w:tc>
          <w:tcPr>
            <w:tcW w:w="990" w:type="dxa"/>
            <w:tcBorders>
              <w:top w:val="single" w:sz="4" w:space="0" w:color="auto"/>
            </w:tcBorders>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6.6</w:t>
            </w:r>
          </w:p>
        </w:tc>
        <w:tc>
          <w:tcPr>
            <w:tcW w:w="990" w:type="dxa"/>
            <w:tcBorders>
              <w:top w:val="single" w:sz="4" w:space="0" w:color="auto"/>
            </w:tcBorders>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5.7</w:t>
            </w:r>
          </w:p>
        </w:tc>
        <w:tc>
          <w:tcPr>
            <w:tcW w:w="1080" w:type="dxa"/>
            <w:tcBorders>
              <w:top w:val="single" w:sz="4" w:space="0" w:color="auto"/>
            </w:tcBorders>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6.3</w:t>
            </w:r>
          </w:p>
        </w:tc>
        <w:tc>
          <w:tcPr>
            <w:tcW w:w="990" w:type="dxa"/>
            <w:tcBorders>
              <w:top w:val="single" w:sz="4" w:space="0" w:color="auto"/>
            </w:tcBorders>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6.9</w:t>
            </w:r>
          </w:p>
        </w:tc>
        <w:tc>
          <w:tcPr>
            <w:tcW w:w="1350" w:type="dxa"/>
            <w:tcBorders>
              <w:top w:val="single" w:sz="4" w:space="0" w:color="auto"/>
            </w:tcBorders>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11.9</w:t>
            </w:r>
          </w:p>
        </w:tc>
      </w:tr>
      <w:tr w:rsidR="00AC78D6" w:rsidRPr="00FB2BCE" w:rsidTr="002239DE">
        <w:trPr>
          <w:trHeight w:hRule="exact" w:val="352"/>
        </w:trPr>
        <w:tc>
          <w:tcPr>
            <w:tcW w:w="3325" w:type="dxa"/>
            <w:shd w:val="clear" w:color="auto" w:fill="auto"/>
            <w:hideMark/>
          </w:tcPr>
          <w:p w:rsidR="00AC78D6" w:rsidRPr="00FB2BCE" w:rsidRDefault="00AC78D6" w:rsidP="002239DE">
            <w:pPr>
              <w:spacing w:line="360" w:lineRule="auto"/>
              <w:rPr>
                <w:rFonts w:ascii="BentonSans Book" w:hAnsi="BentonSans Book"/>
                <w:color w:val="000000"/>
              </w:rPr>
            </w:pPr>
            <w:r w:rsidRPr="00DE204F">
              <w:rPr>
                <w:rFonts w:ascii="BentonSans Book" w:hAnsi="BentonSans Book" w:cs="Calibri"/>
              </w:rPr>
              <w:t>Agricultural &amp; livestock</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22.1</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10.0</w:t>
            </w:r>
          </w:p>
        </w:tc>
        <w:tc>
          <w:tcPr>
            <w:tcW w:w="108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6.6</w:t>
            </w:r>
          </w:p>
        </w:tc>
        <w:tc>
          <w:tcPr>
            <w:tcW w:w="990" w:type="dxa"/>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4.4</w:t>
            </w:r>
          </w:p>
        </w:tc>
        <w:tc>
          <w:tcPr>
            <w:tcW w:w="1350" w:type="dxa"/>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1.2</w:t>
            </w:r>
          </w:p>
        </w:tc>
      </w:tr>
      <w:tr w:rsidR="00AC78D6" w:rsidRPr="00FB2BCE" w:rsidTr="002239DE">
        <w:trPr>
          <w:trHeight w:hRule="exact" w:val="355"/>
        </w:trPr>
        <w:tc>
          <w:tcPr>
            <w:tcW w:w="3325" w:type="dxa"/>
            <w:shd w:val="clear" w:color="auto" w:fill="auto"/>
            <w:hideMark/>
          </w:tcPr>
          <w:p w:rsidR="00AC78D6" w:rsidRPr="00FB2BCE" w:rsidRDefault="00AC78D6" w:rsidP="002239DE">
            <w:pPr>
              <w:spacing w:line="360" w:lineRule="auto"/>
              <w:rPr>
                <w:rFonts w:ascii="BentonSans Book" w:hAnsi="BentonSans Book"/>
                <w:color w:val="000000"/>
              </w:rPr>
            </w:pPr>
            <w:r w:rsidRPr="00DE204F">
              <w:rPr>
                <w:rFonts w:ascii="BentonSans Book" w:hAnsi="BentonSans Book" w:cs="Calibri"/>
              </w:rPr>
              <w:t xml:space="preserve">Mining </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0.7</w:t>
            </w:r>
          </w:p>
        </w:tc>
        <w:tc>
          <w:tcPr>
            <w:tcW w:w="108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1.3</w:t>
            </w:r>
          </w:p>
        </w:tc>
        <w:tc>
          <w:tcPr>
            <w:tcW w:w="990" w:type="dxa"/>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78.0</w:t>
            </w:r>
          </w:p>
        </w:tc>
        <w:tc>
          <w:tcPr>
            <w:tcW w:w="1350" w:type="dxa"/>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2.5</w:t>
            </w:r>
          </w:p>
        </w:tc>
      </w:tr>
      <w:tr w:rsidR="00AC78D6" w:rsidRPr="00FB2BCE" w:rsidTr="002239DE">
        <w:trPr>
          <w:trHeight w:hRule="exact" w:val="355"/>
        </w:trPr>
        <w:tc>
          <w:tcPr>
            <w:tcW w:w="3325" w:type="dxa"/>
            <w:shd w:val="clear" w:color="auto" w:fill="auto"/>
            <w:hideMark/>
          </w:tcPr>
          <w:p w:rsidR="00AC78D6" w:rsidRPr="00FB2BCE" w:rsidRDefault="00AC78D6" w:rsidP="002239DE">
            <w:pPr>
              <w:spacing w:line="360" w:lineRule="auto"/>
              <w:rPr>
                <w:rFonts w:ascii="BentonSans Book" w:hAnsi="BentonSans Book"/>
                <w:color w:val="000000"/>
              </w:rPr>
            </w:pPr>
            <w:r w:rsidRPr="00DE204F">
              <w:rPr>
                <w:rFonts w:ascii="BentonSans Book" w:hAnsi="BentonSans Book" w:cs="Calibri"/>
              </w:rPr>
              <w:t>Manufacturing</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9.6</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13.8</w:t>
            </w:r>
          </w:p>
        </w:tc>
        <w:tc>
          <w:tcPr>
            <w:tcW w:w="108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11.7</w:t>
            </w:r>
          </w:p>
        </w:tc>
        <w:tc>
          <w:tcPr>
            <w:tcW w:w="990" w:type="dxa"/>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0.8</w:t>
            </w:r>
          </w:p>
        </w:tc>
        <w:tc>
          <w:tcPr>
            <w:tcW w:w="1350" w:type="dxa"/>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2.2</w:t>
            </w:r>
          </w:p>
        </w:tc>
      </w:tr>
      <w:tr w:rsidR="00AC78D6" w:rsidRPr="00FB2BCE" w:rsidTr="002239DE">
        <w:trPr>
          <w:trHeight w:hRule="exact" w:val="355"/>
        </w:trPr>
        <w:tc>
          <w:tcPr>
            <w:tcW w:w="3325" w:type="dxa"/>
            <w:shd w:val="clear" w:color="auto" w:fill="auto"/>
            <w:hideMark/>
          </w:tcPr>
          <w:p w:rsidR="00AC78D6" w:rsidRPr="00FB2BCE" w:rsidRDefault="00AC78D6" w:rsidP="002239DE">
            <w:pPr>
              <w:spacing w:line="360" w:lineRule="auto"/>
              <w:rPr>
                <w:rFonts w:ascii="BentonSans Book" w:hAnsi="BentonSans Book"/>
                <w:color w:val="000000"/>
              </w:rPr>
            </w:pPr>
            <w:r w:rsidRPr="00DE204F">
              <w:rPr>
                <w:rFonts w:ascii="BentonSans Book" w:hAnsi="BentonSans Book" w:cs="Calibri"/>
              </w:rPr>
              <w:t>Water &amp; energy</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0.2</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0.0</w:t>
            </w:r>
          </w:p>
        </w:tc>
        <w:tc>
          <w:tcPr>
            <w:tcW w:w="108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1.3</w:t>
            </w:r>
          </w:p>
        </w:tc>
        <w:tc>
          <w:tcPr>
            <w:tcW w:w="990" w:type="dxa"/>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0.0</w:t>
            </w:r>
          </w:p>
        </w:tc>
        <w:tc>
          <w:tcPr>
            <w:tcW w:w="1350" w:type="dxa"/>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0.0</w:t>
            </w:r>
          </w:p>
        </w:tc>
      </w:tr>
      <w:tr w:rsidR="00AC78D6" w:rsidRPr="00FB2BCE" w:rsidTr="002239DE">
        <w:trPr>
          <w:trHeight w:hRule="exact" w:val="355"/>
        </w:trPr>
        <w:tc>
          <w:tcPr>
            <w:tcW w:w="3325" w:type="dxa"/>
            <w:shd w:val="clear" w:color="auto" w:fill="auto"/>
            <w:hideMark/>
          </w:tcPr>
          <w:p w:rsidR="00AC78D6" w:rsidRPr="00FB2BCE" w:rsidRDefault="00AC78D6" w:rsidP="002239DE">
            <w:pPr>
              <w:spacing w:line="360" w:lineRule="auto"/>
              <w:rPr>
                <w:rFonts w:ascii="BentonSans Book" w:hAnsi="BentonSans Book"/>
                <w:color w:val="000000"/>
              </w:rPr>
            </w:pPr>
            <w:r w:rsidRPr="00DE204F">
              <w:rPr>
                <w:rFonts w:ascii="BentonSans Book" w:hAnsi="BentonSans Book" w:cs="Calibri"/>
              </w:rPr>
              <w:t xml:space="preserve">Mortgage </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5.6</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4.5</w:t>
            </w:r>
          </w:p>
        </w:tc>
        <w:tc>
          <w:tcPr>
            <w:tcW w:w="108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3.7</w:t>
            </w:r>
          </w:p>
        </w:tc>
        <w:tc>
          <w:tcPr>
            <w:tcW w:w="990" w:type="dxa"/>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4.3</w:t>
            </w:r>
          </w:p>
        </w:tc>
        <w:tc>
          <w:tcPr>
            <w:tcW w:w="1350" w:type="dxa"/>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35.0</w:t>
            </w:r>
          </w:p>
        </w:tc>
      </w:tr>
      <w:tr w:rsidR="00AC78D6" w:rsidRPr="00FB2BCE" w:rsidTr="002239DE">
        <w:trPr>
          <w:trHeight w:hRule="exact" w:val="355"/>
        </w:trPr>
        <w:tc>
          <w:tcPr>
            <w:tcW w:w="3325" w:type="dxa"/>
            <w:shd w:val="clear" w:color="auto" w:fill="auto"/>
            <w:hideMark/>
          </w:tcPr>
          <w:p w:rsidR="00AC78D6" w:rsidRPr="00FB2BCE" w:rsidRDefault="00AC78D6" w:rsidP="002239DE">
            <w:pPr>
              <w:spacing w:line="360" w:lineRule="auto"/>
              <w:rPr>
                <w:rFonts w:ascii="BentonSans Book" w:hAnsi="BentonSans Book"/>
                <w:color w:val="000000"/>
              </w:rPr>
            </w:pPr>
            <w:r w:rsidRPr="00DE204F">
              <w:rPr>
                <w:rFonts w:ascii="BentonSans Book" w:hAnsi="BentonSans Book" w:cs="Calibri"/>
              </w:rPr>
              <w:t>Trade</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10.8</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12.0</w:t>
            </w:r>
          </w:p>
        </w:tc>
        <w:tc>
          <w:tcPr>
            <w:tcW w:w="108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10.1</w:t>
            </w:r>
          </w:p>
        </w:tc>
        <w:tc>
          <w:tcPr>
            <w:tcW w:w="990" w:type="dxa"/>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9.5</w:t>
            </w:r>
          </w:p>
        </w:tc>
        <w:tc>
          <w:tcPr>
            <w:tcW w:w="1350" w:type="dxa"/>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35.4</w:t>
            </w:r>
          </w:p>
        </w:tc>
      </w:tr>
      <w:tr w:rsidR="00AC78D6" w:rsidRPr="00FB2BCE" w:rsidTr="002239DE">
        <w:trPr>
          <w:trHeight w:hRule="exact" w:val="355"/>
        </w:trPr>
        <w:tc>
          <w:tcPr>
            <w:tcW w:w="3325" w:type="dxa"/>
            <w:shd w:val="clear" w:color="auto" w:fill="auto"/>
            <w:hideMark/>
          </w:tcPr>
          <w:p w:rsidR="00AC78D6" w:rsidRPr="00FB2BCE" w:rsidRDefault="00AC78D6" w:rsidP="002239DE">
            <w:pPr>
              <w:spacing w:line="360" w:lineRule="auto"/>
              <w:rPr>
                <w:rFonts w:ascii="BentonSans Book" w:hAnsi="BentonSans Book"/>
                <w:color w:val="000000"/>
              </w:rPr>
            </w:pPr>
            <w:r w:rsidRPr="00DE204F">
              <w:rPr>
                <w:rFonts w:ascii="BentonSans Book" w:hAnsi="BentonSans Book" w:cs="Calibri"/>
              </w:rPr>
              <w:t>Hotels</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7.8</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12.1</w:t>
            </w:r>
          </w:p>
        </w:tc>
        <w:tc>
          <w:tcPr>
            <w:tcW w:w="108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9.9</w:t>
            </w:r>
          </w:p>
        </w:tc>
        <w:tc>
          <w:tcPr>
            <w:tcW w:w="990" w:type="dxa"/>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2.8</w:t>
            </w:r>
          </w:p>
        </w:tc>
        <w:tc>
          <w:tcPr>
            <w:tcW w:w="1350" w:type="dxa"/>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4.7</w:t>
            </w:r>
          </w:p>
        </w:tc>
      </w:tr>
      <w:tr w:rsidR="00AC78D6" w:rsidRPr="00FB2BCE" w:rsidTr="002239DE">
        <w:trPr>
          <w:trHeight w:hRule="exact" w:val="355"/>
        </w:trPr>
        <w:tc>
          <w:tcPr>
            <w:tcW w:w="3325" w:type="dxa"/>
            <w:shd w:val="clear" w:color="auto" w:fill="auto"/>
            <w:hideMark/>
          </w:tcPr>
          <w:p w:rsidR="00AC78D6" w:rsidRPr="00FB2BCE" w:rsidRDefault="00AC78D6" w:rsidP="002239DE">
            <w:pPr>
              <w:spacing w:line="360" w:lineRule="auto"/>
              <w:rPr>
                <w:rFonts w:ascii="BentonSans Book" w:hAnsi="BentonSans Book"/>
                <w:color w:val="000000"/>
              </w:rPr>
            </w:pPr>
            <w:r w:rsidRPr="00DE204F">
              <w:rPr>
                <w:rFonts w:ascii="BentonSans Book" w:hAnsi="BentonSans Book" w:cs="Calibri"/>
              </w:rPr>
              <w:t>Transport &amp; communication</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3.1</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2.4</w:t>
            </w:r>
          </w:p>
        </w:tc>
        <w:tc>
          <w:tcPr>
            <w:tcW w:w="1080" w:type="dxa"/>
            <w:shd w:val="clear" w:color="auto" w:fill="auto"/>
            <w:noWrap/>
            <w:vAlign w:val="bottom"/>
          </w:tcPr>
          <w:p w:rsidR="00AC78D6" w:rsidRPr="0047652E" w:rsidRDefault="00AC78D6" w:rsidP="002239DE">
            <w:pPr>
              <w:spacing w:line="360" w:lineRule="auto"/>
              <w:jc w:val="center"/>
              <w:rPr>
                <w:rFonts w:ascii="BentonSans Book" w:hAnsi="BentonSans Book"/>
              </w:rPr>
            </w:pPr>
            <w:r w:rsidRPr="0047652E">
              <w:rPr>
                <w:rFonts w:ascii="BentonSans Book" w:hAnsi="BentonSans Book" w:cs="Calibri"/>
                <w:color w:val="000000"/>
                <w:szCs w:val="18"/>
              </w:rPr>
              <w:t>4.9</w:t>
            </w:r>
          </w:p>
        </w:tc>
        <w:tc>
          <w:tcPr>
            <w:tcW w:w="990" w:type="dxa"/>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1.2</w:t>
            </w:r>
          </w:p>
        </w:tc>
        <w:tc>
          <w:tcPr>
            <w:tcW w:w="1350" w:type="dxa"/>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3.4</w:t>
            </w:r>
          </w:p>
        </w:tc>
      </w:tr>
      <w:tr w:rsidR="00AC78D6" w:rsidRPr="00FB2BCE" w:rsidTr="002239DE">
        <w:trPr>
          <w:trHeight w:hRule="exact" w:val="355"/>
        </w:trPr>
        <w:tc>
          <w:tcPr>
            <w:tcW w:w="3325" w:type="dxa"/>
            <w:shd w:val="clear" w:color="auto" w:fill="auto"/>
            <w:hideMark/>
          </w:tcPr>
          <w:p w:rsidR="00AC78D6" w:rsidRPr="00FB2BCE" w:rsidRDefault="00AC78D6" w:rsidP="002239DE">
            <w:pPr>
              <w:spacing w:line="360" w:lineRule="auto"/>
              <w:rPr>
                <w:rFonts w:ascii="BentonSans Book" w:hAnsi="BentonSans Book"/>
                <w:color w:val="000000"/>
              </w:rPr>
            </w:pPr>
            <w:r w:rsidRPr="00DE204F">
              <w:rPr>
                <w:rFonts w:ascii="BentonSans Book" w:hAnsi="BentonSans Book" w:cs="Calibri"/>
              </w:rPr>
              <w:t>Financial services</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color w:val="000000"/>
              </w:rPr>
            </w:pPr>
            <w:r w:rsidRPr="0047652E">
              <w:rPr>
                <w:rFonts w:ascii="BentonSans Book" w:hAnsi="BentonSans Book" w:cs="Calibri"/>
                <w:color w:val="000000"/>
                <w:szCs w:val="18"/>
              </w:rPr>
              <w:t>0.4</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color w:val="000000"/>
              </w:rPr>
            </w:pPr>
            <w:r w:rsidRPr="0047652E">
              <w:rPr>
                <w:rFonts w:ascii="BentonSans Book" w:hAnsi="BentonSans Book" w:cs="Calibri"/>
                <w:color w:val="000000"/>
                <w:szCs w:val="18"/>
              </w:rPr>
              <w:t>0.2</w:t>
            </w:r>
          </w:p>
        </w:tc>
        <w:tc>
          <w:tcPr>
            <w:tcW w:w="1080" w:type="dxa"/>
            <w:shd w:val="clear" w:color="auto" w:fill="auto"/>
            <w:noWrap/>
            <w:vAlign w:val="bottom"/>
          </w:tcPr>
          <w:p w:rsidR="00AC78D6" w:rsidRPr="0047652E" w:rsidRDefault="00AC78D6" w:rsidP="002239DE">
            <w:pPr>
              <w:spacing w:line="360" w:lineRule="auto"/>
              <w:jc w:val="center"/>
              <w:rPr>
                <w:rFonts w:ascii="BentonSans Book" w:hAnsi="BentonSans Book"/>
                <w:color w:val="000000"/>
              </w:rPr>
            </w:pPr>
            <w:r w:rsidRPr="0047652E">
              <w:rPr>
                <w:rFonts w:ascii="BentonSans Book" w:hAnsi="BentonSans Book" w:cs="Calibri"/>
                <w:color w:val="000000"/>
                <w:szCs w:val="18"/>
              </w:rPr>
              <w:t>4.1</w:t>
            </w:r>
          </w:p>
        </w:tc>
        <w:tc>
          <w:tcPr>
            <w:tcW w:w="990" w:type="dxa"/>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0.7</w:t>
            </w:r>
          </w:p>
        </w:tc>
        <w:tc>
          <w:tcPr>
            <w:tcW w:w="1350" w:type="dxa"/>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0.2</w:t>
            </w:r>
          </w:p>
        </w:tc>
      </w:tr>
      <w:tr w:rsidR="00AC78D6" w:rsidRPr="00FB2BCE" w:rsidTr="002239DE">
        <w:trPr>
          <w:trHeight w:val="355"/>
        </w:trPr>
        <w:tc>
          <w:tcPr>
            <w:tcW w:w="3325" w:type="dxa"/>
            <w:shd w:val="clear" w:color="auto" w:fill="auto"/>
            <w:vAlign w:val="center"/>
            <w:hideMark/>
          </w:tcPr>
          <w:p w:rsidR="00AC78D6" w:rsidRPr="00FB2BCE" w:rsidRDefault="00AC78D6" w:rsidP="002239DE">
            <w:pPr>
              <w:spacing w:line="360" w:lineRule="auto"/>
              <w:rPr>
                <w:rFonts w:ascii="BentonSans Book" w:hAnsi="BentonSans Book"/>
                <w:color w:val="000000"/>
              </w:rPr>
            </w:pPr>
            <w:r w:rsidRPr="00FB2BCE">
              <w:rPr>
                <w:rFonts w:ascii="BentonSans Book" w:hAnsi="BentonSans Book"/>
                <w:color w:val="000000"/>
              </w:rPr>
              <w:t>Other services</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color w:val="000000"/>
              </w:rPr>
            </w:pPr>
            <w:r w:rsidRPr="0047652E">
              <w:rPr>
                <w:rFonts w:ascii="BentonSans Book" w:hAnsi="BentonSans Book" w:cs="Calibri"/>
                <w:color w:val="000000"/>
                <w:szCs w:val="18"/>
              </w:rPr>
              <w:t>10.3</w:t>
            </w:r>
          </w:p>
        </w:tc>
        <w:tc>
          <w:tcPr>
            <w:tcW w:w="990" w:type="dxa"/>
            <w:shd w:val="clear" w:color="auto" w:fill="auto"/>
            <w:noWrap/>
            <w:vAlign w:val="bottom"/>
          </w:tcPr>
          <w:p w:rsidR="00AC78D6" w:rsidRPr="0047652E" w:rsidRDefault="00AC78D6" w:rsidP="002239DE">
            <w:pPr>
              <w:spacing w:line="360" w:lineRule="auto"/>
              <w:jc w:val="center"/>
              <w:rPr>
                <w:rFonts w:ascii="BentonSans Book" w:hAnsi="BentonSans Book"/>
                <w:color w:val="000000"/>
              </w:rPr>
            </w:pPr>
            <w:r w:rsidRPr="0047652E">
              <w:rPr>
                <w:rFonts w:ascii="BentonSans Book" w:hAnsi="BentonSans Book" w:cs="Calibri"/>
                <w:color w:val="000000"/>
                <w:szCs w:val="18"/>
              </w:rPr>
              <w:t>11.3</w:t>
            </w:r>
          </w:p>
        </w:tc>
        <w:tc>
          <w:tcPr>
            <w:tcW w:w="1080" w:type="dxa"/>
            <w:shd w:val="clear" w:color="auto" w:fill="auto"/>
            <w:noWrap/>
            <w:vAlign w:val="bottom"/>
          </w:tcPr>
          <w:p w:rsidR="00AC78D6" w:rsidRPr="0047652E" w:rsidRDefault="00AC78D6" w:rsidP="002239DE">
            <w:pPr>
              <w:spacing w:line="360" w:lineRule="auto"/>
              <w:jc w:val="center"/>
              <w:rPr>
                <w:rFonts w:ascii="BentonSans Book" w:hAnsi="BentonSans Book"/>
                <w:color w:val="000000"/>
              </w:rPr>
            </w:pPr>
            <w:r w:rsidRPr="0047652E">
              <w:rPr>
                <w:rFonts w:ascii="BentonSans Book" w:hAnsi="BentonSans Book" w:cs="Calibri"/>
                <w:color w:val="000000"/>
                <w:szCs w:val="18"/>
              </w:rPr>
              <w:t>10.2</w:t>
            </w:r>
          </w:p>
        </w:tc>
        <w:tc>
          <w:tcPr>
            <w:tcW w:w="990" w:type="dxa"/>
            <w:shd w:val="clear" w:color="auto" w:fill="auto"/>
            <w:noWrap/>
            <w:vAlign w:val="bottom"/>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5.3</w:t>
            </w:r>
          </w:p>
        </w:tc>
        <w:tc>
          <w:tcPr>
            <w:tcW w:w="1350" w:type="dxa"/>
            <w:shd w:val="clear" w:color="auto" w:fill="auto"/>
            <w:vAlign w:val="bottom"/>
            <w:hideMark/>
          </w:tcPr>
          <w:p w:rsidR="00AC78D6" w:rsidRPr="00FB2BCE" w:rsidRDefault="00AC78D6" w:rsidP="002239DE">
            <w:pPr>
              <w:spacing w:line="360" w:lineRule="auto"/>
              <w:jc w:val="center"/>
              <w:rPr>
                <w:rFonts w:ascii="BentonSans Book" w:hAnsi="BentonSans Book"/>
                <w:color w:val="000000"/>
              </w:rPr>
            </w:pPr>
            <w:r>
              <w:rPr>
                <w:rFonts w:ascii="BentonSans Regular" w:hAnsi="BentonSans Regular" w:cs="Calibri"/>
              </w:rPr>
              <w:t>3.5</w:t>
            </w:r>
          </w:p>
        </w:tc>
      </w:tr>
    </w:tbl>
    <w:p w:rsidR="00AC78D6" w:rsidRPr="00262FE8" w:rsidRDefault="00AC78D6" w:rsidP="00AC78D6">
      <w:pPr>
        <w:spacing w:line="360" w:lineRule="auto"/>
        <w:rPr>
          <w:rFonts w:ascii="BentonSans Book" w:hAnsi="BentonSans Book"/>
          <w:iCs/>
          <w:szCs w:val="28"/>
        </w:rPr>
      </w:pPr>
      <w:r w:rsidRPr="00FB2BCE">
        <w:rPr>
          <w:rFonts w:ascii="BentonSans Book" w:hAnsi="BentonSans Book"/>
          <w:b/>
          <w:bCs/>
          <w:iCs/>
        </w:rPr>
        <w:fldChar w:fldCharType="end"/>
      </w:r>
      <w:r w:rsidRPr="007B0B6A">
        <w:rPr>
          <w:rFonts w:ascii="BentonSans Book" w:hAnsi="BentonSans Book"/>
          <w:b/>
          <w:bCs/>
          <w:iCs/>
          <w:szCs w:val="28"/>
        </w:rPr>
        <w:t xml:space="preserve">Source: </w:t>
      </w:r>
      <w:r w:rsidRPr="007B0B6A">
        <w:rPr>
          <w:rFonts w:ascii="BentonSans Book" w:hAnsi="BentonSans Book"/>
          <w:iCs/>
          <w:szCs w:val="28"/>
        </w:rPr>
        <w:t>NBR, Financial Stability Directorate</w:t>
      </w:r>
    </w:p>
    <w:p w:rsidR="00F56D51" w:rsidRDefault="00F56D51" w:rsidP="00E75BAA">
      <w:pPr>
        <w:jc w:val="both"/>
        <w:rPr>
          <w:rFonts w:ascii="BentonSans Bold" w:hAnsi="BentonSans Bold"/>
          <w:b/>
        </w:rPr>
      </w:pPr>
    </w:p>
    <w:p w:rsidR="00E75BAA" w:rsidRPr="00F61B80" w:rsidRDefault="00F61B80" w:rsidP="00E75BAA">
      <w:pPr>
        <w:jc w:val="both"/>
        <w:rPr>
          <w:rFonts w:ascii="BentonSans Bold" w:hAnsi="BentonSans Bold"/>
          <w:b/>
        </w:rPr>
      </w:pPr>
      <w:r w:rsidRPr="00F61B80">
        <w:rPr>
          <w:rFonts w:ascii="BentonSans Bold" w:hAnsi="BentonSans Bold"/>
          <w:b/>
        </w:rPr>
        <w:lastRenderedPageBreak/>
        <w:t xml:space="preserve">2. </w:t>
      </w:r>
      <w:r w:rsidR="00704998">
        <w:rPr>
          <w:rFonts w:ascii="BentonSans Bold" w:hAnsi="BentonSans Bold"/>
          <w:b/>
        </w:rPr>
        <w:t>3</w:t>
      </w:r>
      <w:r w:rsidR="00BB3ED9">
        <w:rPr>
          <w:rFonts w:ascii="BentonSans Bold" w:hAnsi="BentonSans Bold"/>
          <w:b/>
        </w:rPr>
        <w:t xml:space="preserve"> Prospects for Q1 2020</w:t>
      </w:r>
    </w:p>
    <w:p w:rsidR="00D0354E" w:rsidRDefault="00D0354E" w:rsidP="00D0354E">
      <w:pPr>
        <w:spacing w:line="360" w:lineRule="auto"/>
        <w:jc w:val="both"/>
        <w:rPr>
          <w:rFonts w:ascii="BentonSans Book" w:eastAsia="Times New Roman" w:hAnsi="BentonSans Book" w:cs="Times New Roman"/>
        </w:rPr>
      </w:pPr>
    </w:p>
    <w:p w:rsidR="00D55D5E" w:rsidRDefault="00D55D5E" w:rsidP="00D55D5E">
      <w:pPr>
        <w:spacing w:line="360" w:lineRule="auto"/>
        <w:jc w:val="both"/>
        <w:rPr>
          <w:rFonts w:ascii="BentonSans Book" w:hAnsi="BentonSans Book"/>
        </w:rPr>
      </w:pPr>
      <w:r>
        <w:rPr>
          <w:rFonts w:ascii="BentonSans Book" w:eastAsia="Times New Roman" w:hAnsi="BentonSans Book" w:cs="Times New Roman"/>
        </w:rPr>
        <w:t>Overall, b</w:t>
      </w:r>
      <w:r w:rsidRPr="005B2791">
        <w:rPr>
          <w:rFonts w:ascii="BentonSans Book" w:hAnsi="BentonSans Book"/>
        </w:rPr>
        <w:t xml:space="preserve">anks expect </w:t>
      </w:r>
      <w:r>
        <w:rPr>
          <w:rFonts w:ascii="BentonSans Book" w:hAnsi="BentonSans Book"/>
        </w:rPr>
        <w:t xml:space="preserve">credit conditions to remain stable. During the </w:t>
      </w:r>
      <w:r w:rsidRPr="005B2791">
        <w:rPr>
          <w:rFonts w:ascii="BentonSans Book" w:hAnsi="BentonSans Book"/>
        </w:rPr>
        <w:t>quarter to</w:t>
      </w:r>
      <w:r>
        <w:rPr>
          <w:rFonts w:ascii="BentonSans Book" w:hAnsi="BentonSans Book"/>
        </w:rPr>
        <w:t xml:space="preserve"> end </w:t>
      </w:r>
      <w:r w:rsidRPr="005B2791">
        <w:rPr>
          <w:rFonts w:ascii="BentonSans Book" w:hAnsi="BentonSans Book"/>
        </w:rPr>
        <w:t>March</w:t>
      </w:r>
      <w:r>
        <w:rPr>
          <w:rFonts w:ascii="BentonSans Book" w:hAnsi="BentonSans Book"/>
        </w:rPr>
        <w:t xml:space="preserve"> 2020 2019, most banks (11 out of 16 banks</w:t>
      </w:r>
      <w:r w:rsidRPr="005B2791">
        <w:rPr>
          <w:rFonts w:ascii="BentonSans Book" w:hAnsi="BentonSans Book"/>
        </w:rPr>
        <w:t xml:space="preserve">) anticipate an overall increase in  credit </w:t>
      </w:r>
      <w:r>
        <w:rPr>
          <w:rFonts w:ascii="BentonSans Book" w:hAnsi="BentonSans Book"/>
        </w:rPr>
        <w:t xml:space="preserve">delivery </w:t>
      </w:r>
      <w:r w:rsidRPr="005B2791">
        <w:rPr>
          <w:rFonts w:ascii="BentonSans Book" w:hAnsi="BentonSans Book"/>
        </w:rPr>
        <w:t xml:space="preserve">that cuts across </w:t>
      </w:r>
      <w:r>
        <w:rPr>
          <w:rFonts w:ascii="BentonSans Book" w:hAnsi="BentonSans Book"/>
        </w:rPr>
        <w:t>firms and individuals</w:t>
      </w:r>
      <w:r w:rsidRPr="005B2791">
        <w:rPr>
          <w:rFonts w:ascii="BentonSans Book" w:hAnsi="BentonSans Book"/>
        </w:rPr>
        <w:t xml:space="preserve">. </w:t>
      </w:r>
      <w:r>
        <w:rPr>
          <w:rFonts w:ascii="BentonSans Book" w:hAnsi="BentonSans Book"/>
        </w:rPr>
        <w:t xml:space="preserve">The banks’ expectations are based on </w:t>
      </w:r>
      <w:r>
        <w:rPr>
          <w:rFonts w:ascii="BentonSans Book" w:eastAsia="Times New Roman" w:hAnsi="BentonSans Book" w:cs="Times New Roman"/>
        </w:rPr>
        <w:t>increased credit demand amidst</w:t>
      </w:r>
      <w:r w:rsidRPr="00EF3865">
        <w:rPr>
          <w:rFonts w:ascii="BentonSans Book" w:eastAsia="Times New Roman" w:hAnsi="BentonSans Book" w:cs="Times New Roman"/>
        </w:rPr>
        <w:t xml:space="preserve"> higher economic grow</w:t>
      </w:r>
      <w:r>
        <w:rPr>
          <w:rFonts w:ascii="BentonSans Book" w:eastAsia="Times New Roman" w:hAnsi="BentonSans Book" w:cs="Times New Roman"/>
        </w:rPr>
        <w:t xml:space="preserve">th, </w:t>
      </w:r>
      <w:r w:rsidRPr="00EF3865">
        <w:rPr>
          <w:rFonts w:ascii="BentonSans Book" w:eastAsia="Times New Roman" w:hAnsi="BentonSans Book" w:cs="Times New Roman"/>
        </w:rPr>
        <w:t>the hig</w:t>
      </w:r>
      <w:r>
        <w:rPr>
          <w:rFonts w:ascii="BentonSans Book" w:eastAsia="Times New Roman" w:hAnsi="BentonSans Book" w:cs="Times New Roman"/>
        </w:rPr>
        <w:t xml:space="preserve">h appetite for credit by </w:t>
      </w:r>
      <w:r w:rsidRPr="00EF3865">
        <w:rPr>
          <w:rFonts w:ascii="BentonSans Book" w:eastAsia="Times New Roman" w:hAnsi="BentonSans Book" w:cs="Times New Roman"/>
        </w:rPr>
        <w:t>Small</w:t>
      </w:r>
      <w:r>
        <w:rPr>
          <w:rFonts w:ascii="BentonSans Book" w:eastAsia="Times New Roman" w:hAnsi="BentonSans Book" w:cs="Times New Roman"/>
        </w:rPr>
        <w:t xml:space="preserve"> and Medium Sized Enterprises (</w:t>
      </w:r>
      <w:r w:rsidRPr="00EF3865">
        <w:rPr>
          <w:rFonts w:ascii="BentonSans Book" w:eastAsia="Times New Roman" w:hAnsi="BentonSans Book" w:cs="Times New Roman"/>
        </w:rPr>
        <w:t>SMEs)</w:t>
      </w:r>
      <w:r>
        <w:rPr>
          <w:rFonts w:ascii="BentonSans Book" w:eastAsia="Times New Roman" w:hAnsi="BentonSans Book" w:cs="Times New Roman"/>
        </w:rPr>
        <w:t>, stable interest rate and provision of free collateral loans to individuals</w:t>
      </w:r>
      <w:r w:rsidRPr="003E2B6A">
        <w:rPr>
          <w:rFonts w:ascii="BentonSans Book" w:hAnsi="BentonSans Book"/>
        </w:rPr>
        <w:t xml:space="preserve">. </w:t>
      </w:r>
      <w:r>
        <w:rPr>
          <w:rFonts w:ascii="BentonSans Book" w:hAnsi="BentonSans Book"/>
        </w:rPr>
        <w:t>With regards to the lending interest rate, t</w:t>
      </w:r>
      <w:r w:rsidRPr="00652A24">
        <w:rPr>
          <w:rFonts w:ascii="BentonSans Book" w:hAnsi="BentonSans Book"/>
        </w:rPr>
        <w:t xml:space="preserve">he survey results indicate that majority of the banks </w:t>
      </w:r>
      <w:r>
        <w:rPr>
          <w:rFonts w:ascii="BentonSans Book" w:hAnsi="BentonSans Book"/>
        </w:rPr>
        <w:t xml:space="preserve">(13 banks out of 16 banks) </w:t>
      </w:r>
      <w:r w:rsidRPr="00652A24">
        <w:rPr>
          <w:rFonts w:ascii="BentonSans Book" w:hAnsi="BentonSans Book"/>
        </w:rPr>
        <w:t>expec</w:t>
      </w:r>
      <w:r>
        <w:rPr>
          <w:rFonts w:ascii="BentonSans Book" w:hAnsi="BentonSans Book"/>
        </w:rPr>
        <w:t xml:space="preserve">t their lending rates to </w:t>
      </w:r>
      <w:r w:rsidRPr="00652A24">
        <w:rPr>
          <w:rFonts w:ascii="BentonSans Book" w:hAnsi="BentonSans Book"/>
        </w:rPr>
        <w:t>remain unchanged ove</w:t>
      </w:r>
      <w:r>
        <w:rPr>
          <w:rFonts w:ascii="BentonSans Book" w:hAnsi="BentonSans Book"/>
        </w:rPr>
        <w:t>r the next quarter to March 2020. Banks’ expectation o</w:t>
      </w:r>
      <w:r w:rsidR="00704998">
        <w:rPr>
          <w:rFonts w:ascii="BentonSans Book" w:hAnsi="BentonSans Book"/>
        </w:rPr>
        <w:t>n lending interest rate largely pivots on the competition on credit market especially for big clients and favorable funding conditions.</w:t>
      </w:r>
    </w:p>
    <w:p w:rsidR="00D55D5E" w:rsidRDefault="00D55D5E" w:rsidP="00D55D5E">
      <w:pPr>
        <w:spacing w:line="360" w:lineRule="auto"/>
        <w:jc w:val="both"/>
        <w:rPr>
          <w:rFonts w:ascii="BentonSans Book" w:hAnsi="BentonSans Book"/>
        </w:rPr>
      </w:pPr>
    </w:p>
    <w:p w:rsidR="00D55D5E" w:rsidRDefault="00D55D5E" w:rsidP="00D55D5E">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FA133F" w:rsidRDefault="00FA133F" w:rsidP="00E75BAA">
      <w:pPr>
        <w:spacing w:line="360" w:lineRule="auto"/>
        <w:jc w:val="both"/>
        <w:rPr>
          <w:rFonts w:ascii="BentonSans Book" w:hAnsi="BentonSans Book"/>
        </w:rPr>
      </w:pPr>
    </w:p>
    <w:p w:rsidR="00A82F47" w:rsidRDefault="00A82F47" w:rsidP="00E75BAA">
      <w:pPr>
        <w:spacing w:line="360" w:lineRule="auto"/>
        <w:jc w:val="both"/>
        <w:rPr>
          <w:rFonts w:ascii="BentonSans Book" w:hAnsi="BentonSans Book"/>
        </w:rPr>
      </w:pPr>
    </w:p>
    <w:p w:rsidR="00A82F47" w:rsidRPr="005B2791" w:rsidRDefault="00A82F47" w:rsidP="00E75BAA">
      <w:pPr>
        <w:spacing w:line="360" w:lineRule="auto"/>
        <w:jc w:val="both"/>
        <w:rPr>
          <w:rFonts w:ascii="BentonSans Book" w:hAnsi="BentonSans Book"/>
        </w:rPr>
      </w:pPr>
    </w:p>
    <w:p w:rsidR="00E75BAA" w:rsidRPr="00F61B80" w:rsidRDefault="00704998" w:rsidP="00E75BAA">
      <w:pPr>
        <w:spacing w:after="0" w:line="240" w:lineRule="auto"/>
        <w:jc w:val="both"/>
        <w:rPr>
          <w:rFonts w:ascii="BentonSans Bold" w:hAnsi="BentonSans Bold"/>
          <w:b/>
        </w:rPr>
      </w:pPr>
      <w:r>
        <w:rPr>
          <w:rFonts w:ascii="BentonSans Bold" w:hAnsi="BentonSans Bold"/>
          <w:b/>
        </w:rPr>
        <w:t>3</w:t>
      </w:r>
      <w:r w:rsidR="00E75BAA" w:rsidRPr="00F61B80">
        <w:rPr>
          <w:rFonts w:ascii="BentonSans Bold" w:hAnsi="BentonSans Bold"/>
          <w:b/>
        </w:rPr>
        <w:t>. List of Respondents</w:t>
      </w:r>
    </w:p>
    <w:p w:rsidR="00E75BAA" w:rsidRPr="00F61B80" w:rsidRDefault="00E75BAA" w:rsidP="00E75BAA">
      <w:pPr>
        <w:spacing w:after="0" w:line="240" w:lineRule="auto"/>
        <w:jc w:val="both"/>
        <w:rPr>
          <w:rFonts w:ascii="BentonSans Bold" w:hAnsi="BentonSans Bold"/>
          <w:b/>
        </w:rPr>
      </w:pPr>
    </w:p>
    <w:tbl>
      <w:tblPr>
        <w:tblW w:w="7549" w:type="dxa"/>
        <w:tblLook w:val="04A0" w:firstRow="1" w:lastRow="0" w:firstColumn="1" w:lastColumn="0" w:noHBand="0" w:noVBand="1"/>
      </w:tblPr>
      <w:tblGrid>
        <w:gridCol w:w="791"/>
        <w:gridCol w:w="6758"/>
      </w:tblGrid>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AB BANK </w:t>
            </w:r>
            <w:r w:rsidR="00CE3163" w:rsidRPr="005B2791">
              <w:rPr>
                <w:rFonts w:ascii="BentonSans Book" w:eastAsia="Times New Roman" w:hAnsi="BentonSans Book" w:cs="Calibri"/>
              </w:rPr>
              <w:t xml:space="preserve">RWANDA </w:t>
            </w:r>
            <w:r w:rsidRPr="005B2791">
              <w:rPr>
                <w:rFonts w:ascii="BentonSans Book" w:eastAsia="Times New Roman" w:hAnsi="BentonSans Book" w:cs="Calibri"/>
              </w:rPr>
              <w:t xml:space="preserve">Ltd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2.</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ACCESS BANK </w:t>
            </w:r>
            <w:r w:rsidR="00394228" w:rsidRPr="005B2791">
              <w:rPr>
                <w:rFonts w:ascii="BentonSans Book" w:eastAsia="Times New Roman" w:hAnsi="BentonSans Book" w:cs="Calibri"/>
              </w:rPr>
              <w:t xml:space="preserve">RWANDA </w:t>
            </w:r>
            <w:r w:rsidR="00CE3163" w:rsidRPr="005B2791">
              <w:rPr>
                <w:rFonts w:ascii="BentonSans Book" w:eastAsia="Times New Roman" w:hAnsi="BentonSans Book" w:cs="Calibri"/>
              </w:rPr>
              <w:t>Plc</w:t>
            </w:r>
            <w:r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3.</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BANK OF AFRICA RWANDA </w:t>
            </w:r>
            <w:r w:rsidR="00CE3163" w:rsidRPr="005B2791">
              <w:rPr>
                <w:rFonts w:ascii="BentonSans Book" w:eastAsia="Times New Roman" w:hAnsi="BentonSans Book" w:cs="Calibri"/>
              </w:rPr>
              <w:t>Plc</w:t>
            </w:r>
            <w:r w:rsidRPr="005B2791">
              <w:rPr>
                <w:rFonts w:ascii="BentonSans Book" w:eastAsia="Times New Roman" w:hAnsi="BentonSans Book" w:cs="Calibri"/>
                <w:b/>
                <w:bCs/>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4.</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BANK OF KIGALI Ltd</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5.</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B</w:t>
            </w:r>
            <w:r w:rsidR="00CD29D1" w:rsidRPr="005B2791">
              <w:rPr>
                <w:rFonts w:ascii="BentonSans Book" w:eastAsia="Times New Roman" w:hAnsi="BentonSans Book" w:cs="Calibri"/>
              </w:rPr>
              <w:t xml:space="preserve">ANQUE </w:t>
            </w:r>
            <w:r w:rsidRPr="005B2791">
              <w:rPr>
                <w:rFonts w:ascii="BentonSans Book" w:eastAsia="Times New Roman" w:hAnsi="BentonSans Book" w:cs="Calibri"/>
              </w:rPr>
              <w:t>P</w:t>
            </w:r>
            <w:r w:rsidR="00CD29D1" w:rsidRPr="005B2791">
              <w:rPr>
                <w:rFonts w:ascii="BentonSans Book" w:eastAsia="Times New Roman" w:hAnsi="BentonSans Book" w:cs="Calibri"/>
              </w:rPr>
              <w:t xml:space="preserve">OPULAIRE DU </w:t>
            </w:r>
            <w:r w:rsidRPr="005B2791">
              <w:rPr>
                <w:rFonts w:ascii="BentonSans Book" w:eastAsia="Times New Roman" w:hAnsi="BentonSans Book" w:cs="Calibri"/>
              </w:rPr>
              <w:t>R</w:t>
            </w:r>
            <w:r w:rsidR="00CD29D1" w:rsidRPr="005B2791">
              <w:rPr>
                <w:rFonts w:ascii="BentonSans Book" w:eastAsia="Times New Roman" w:hAnsi="BentonSans Book" w:cs="Calibri"/>
              </w:rPr>
              <w:t xml:space="preserve">WANDA </w:t>
            </w:r>
            <w:r w:rsidRPr="005B2791">
              <w:rPr>
                <w:rFonts w:ascii="BentonSans Book" w:eastAsia="Times New Roman" w:hAnsi="BentonSans Book" w:cs="Calibri"/>
              </w:rPr>
              <w:t xml:space="preserve"> Ltd</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6.</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C</w:t>
            </w:r>
            <w:r w:rsidR="00CD29D1" w:rsidRPr="005B2791">
              <w:rPr>
                <w:rFonts w:ascii="BentonSans Book" w:eastAsia="Times New Roman" w:hAnsi="BentonSans Book" w:cs="Calibri"/>
              </w:rPr>
              <w:t xml:space="preserve">OMMERCIAL </w:t>
            </w:r>
            <w:r w:rsidRPr="005B2791">
              <w:rPr>
                <w:rFonts w:ascii="BentonSans Book" w:eastAsia="Times New Roman" w:hAnsi="BentonSans Book" w:cs="Calibri"/>
              </w:rPr>
              <w:t>B</w:t>
            </w:r>
            <w:r w:rsidR="00CD29D1" w:rsidRPr="005B2791">
              <w:rPr>
                <w:rFonts w:ascii="BentonSans Book" w:eastAsia="Times New Roman" w:hAnsi="BentonSans Book" w:cs="Calibri"/>
              </w:rPr>
              <w:t xml:space="preserve">ANK OF AFRICA </w:t>
            </w:r>
            <w:r w:rsidRPr="005B2791">
              <w:rPr>
                <w:rFonts w:ascii="BentonSans Book" w:eastAsia="Times New Roman" w:hAnsi="BentonSans Book" w:cs="Calibri"/>
              </w:rPr>
              <w:t xml:space="preserve"> </w:t>
            </w:r>
            <w:r w:rsidR="00CD29D1" w:rsidRPr="005B2791">
              <w:rPr>
                <w:rFonts w:ascii="BentonSans Book" w:eastAsia="Times New Roman" w:hAnsi="BentonSans Book" w:cs="Calibri"/>
              </w:rPr>
              <w:t>(</w:t>
            </w:r>
            <w:r w:rsidR="00394228" w:rsidRPr="005B2791">
              <w:rPr>
                <w:rFonts w:ascii="BentonSans Book" w:eastAsia="Times New Roman" w:hAnsi="BentonSans Book" w:cs="Calibri"/>
              </w:rPr>
              <w:t>RWANDA</w:t>
            </w:r>
            <w:r w:rsidR="00CD29D1" w:rsidRPr="005B2791">
              <w:rPr>
                <w:rFonts w:ascii="BentonSans Book" w:eastAsia="Times New Roman" w:hAnsi="BentonSans Book" w:cs="Calibri"/>
              </w:rPr>
              <w:t>)</w:t>
            </w:r>
            <w:r w:rsidR="00394228" w:rsidRPr="005B2791">
              <w:rPr>
                <w:rFonts w:ascii="BentonSans Book" w:eastAsia="Times New Roman" w:hAnsi="BentonSans Book" w:cs="Calibri"/>
              </w:rPr>
              <w:t xml:space="preserve"> </w:t>
            </w:r>
            <w:r w:rsidR="00CD29D1" w:rsidRPr="005B2791">
              <w:rPr>
                <w:rFonts w:ascii="BentonSans Book" w:eastAsia="Times New Roman" w:hAnsi="BentonSans Book" w:cs="Calibri"/>
              </w:rPr>
              <w:t>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7.</w:t>
            </w:r>
          </w:p>
        </w:tc>
        <w:tc>
          <w:tcPr>
            <w:tcW w:w="6758" w:type="dxa"/>
            <w:tcBorders>
              <w:top w:val="nil"/>
              <w:left w:val="nil"/>
              <w:bottom w:val="nil"/>
              <w:right w:val="nil"/>
            </w:tcBorders>
            <w:shd w:val="clear" w:color="auto" w:fill="auto"/>
            <w:noWrap/>
            <w:vAlign w:val="center"/>
            <w:hideMark/>
          </w:tcPr>
          <w:p w:rsidR="00E75BAA" w:rsidRPr="005B2791" w:rsidRDefault="00CD29D1"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COGEBANQUE Plc</w:t>
            </w:r>
            <w:r w:rsidR="00E75BAA"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8.</w:t>
            </w:r>
          </w:p>
        </w:tc>
        <w:tc>
          <w:tcPr>
            <w:tcW w:w="6758" w:type="dxa"/>
            <w:tcBorders>
              <w:top w:val="nil"/>
              <w:left w:val="nil"/>
              <w:bottom w:val="nil"/>
              <w:right w:val="nil"/>
            </w:tcBorders>
            <w:shd w:val="clear" w:color="auto" w:fill="auto"/>
            <w:noWrap/>
            <w:vAlign w:val="center"/>
            <w:hideMark/>
          </w:tcPr>
          <w:p w:rsidR="00E75BAA" w:rsidRPr="005B2791" w:rsidRDefault="00CE3163"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DEVELOPMENT BANK OF RWANDA 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9.</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ECOBANK </w:t>
            </w:r>
            <w:r w:rsidR="00394228" w:rsidRPr="005B2791">
              <w:rPr>
                <w:rFonts w:ascii="BentonSans Book" w:eastAsia="Times New Roman" w:hAnsi="BentonSans Book" w:cs="Calibri"/>
              </w:rPr>
              <w:t xml:space="preserve">RWANDA </w:t>
            </w:r>
            <w:r w:rsidRPr="005B2791">
              <w:rPr>
                <w:rFonts w:ascii="BentonSans Book" w:eastAsia="Times New Roman" w:hAnsi="BentonSans Book" w:cs="Calibri"/>
              </w:rPr>
              <w:t xml:space="preserve">Ltd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10.</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EQUITY BANK </w:t>
            </w:r>
            <w:r w:rsidR="00394228" w:rsidRPr="005B2791">
              <w:rPr>
                <w:rFonts w:ascii="BentonSans Book" w:eastAsia="Times New Roman" w:hAnsi="BentonSans Book" w:cs="Calibri"/>
              </w:rPr>
              <w:t xml:space="preserve">RWANDA </w:t>
            </w:r>
            <w:r w:rsidR="00CE3163" w:rsidRPr="005B2791">
              <w:rPr>
                <w:rFonts w:ascii="BentonSans Book" w:eastAsia="Times New Roman" w:hAnsi="BentonSans Book" w:cs="Calibri"/>
              </w:rPr>
              <w:t>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11.</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G</w:t>
            </w:r>
            <w:r w:rsidR="00CE3163" w:rsidRPr="005B2791">
              <w:rPr>
                <w:rFonts w:ascii="BentonSans Book" w:eastAsia="Times New Roman" w:hAnsi="BentonSans Book" w:cs="Calibri"/>
              </w:rPr>
              <w:t xml:space="preserve">UARANTEE </w:t>
            </w:r>
            <w:r w:rsidRPr="005B2791">
              <w:rPr>
                <w:rFonts w:ascii="BentonSans Book" w:eastAsia="Times New Roman" w:hAnsi="BentonSans Book" w:cs="Calibri"/>
              </w:rPr>
              <w:t>T</w:t>
            </w:r>
            <w:r w:rsidR="00CE3163" w:rsidRPr="005B2791">
              <w:rPr>
                <w:rFonts w:ascii="BentonSans Book" w:eastAsia="Times New Roman" w:hAnsi="BentonSans Book" w:cs="Calibri"/>
              </w:rPr>
              <w:t xml:space="preserve">RUST </w:t>
            </w:r>
            <w:r w:rsidRPr="005B2791">
              <w:rPr>
                <w:rFonts w:ascii="BentonSans Book" w:eastAsia="Times New Roman" w:hAnsi="BentonSans Book" w:cs="Calibri"/>
              </w:rPr>
              <w:t xml:space="preserve"> BANK </w:t>
            </w:r>
            <w:r w:rsidR="00394228" w:rsidRPr="005B2791">
              <w:rPr>
                <w:rFonts w:ascii="BentonSans Book" w:eastAsia="Times New Roman" w:hAnsi="BentonSans Book" w:cs="Calibri"/>
              </w:rPr>
              <w:t xml:space="preserve">RWANDA </w:t>
            </w:r>
            <w:r w:rsidR="00CE3163" w:rsidRPr="005B2791">
              <w:rPr>
                <w:rFonts w:ascii="BentonSans Book" w:eastAsia="Times New Roman" w:hAnsi="BentonSans Book" w:cs="Calibri"/>
              </w:rPr>
              <w:t>Plc</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12.</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I&amp;M BANK </w:t>
            </w:r>
            <w:r w:rsidR="00CD29D1" w:rsidRPr="005B2791">
              <w:rPr>
                <w:rFonts w:ascii="BentonSans Book" w:eastAsia="Times New Roman" w:hAnsi="BentonSans Book" w:cs="Calibri"/>
              </w:rPr>
              <w:t>Plc</w:t>
            </w:r>
            <w:r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13.</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KCB RWANDA Ltd</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14.</w:t>
            </w:r>
          </w:p>
        </w:tc>
        <w:tc>
          <w:tcPr>
            <w:tcW w:w="6758" w:type="dxa"/>
            <w:tcBorders>
              <w:top w:val="nil"/>
              <w:left w:val="nil"/>
              <w:bottom w:val="nil"/>
              <w:right w:val="nil"/>
            </w:tcBorders>
            <w:shd w:val="clear" w:color="auto" w:fill="auto"/>
            <w:noWrap/>
            <w:vAlign w:val="center"/>
            <w:hideMark/>
          </w:tcPr>
          <w:p w:rsidR="00E75BAA" w:rsidRPr="005B2791" w:rsidRDefault="00CE3163"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URWEGO BANK Plc</w:t>
            </w:r>
            <w:r w:rsidR="00E75BAA" w:rsidRPr="005B2791">
              <w:rPr>
                <w:rFonts w:ascii="BentonSans Book" w:eastAsia="Times New Roman" w:hAnsi="BentonSans Book" w:cs="Calibri"/>
              </w:rPr>
              <w:t xml:space="preserve">                              </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15.</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UNGUKA BANK Ltd</w:t>
            </w:r>
          </w:p>
        </w:tc>
      </w:tr>
      <w:tr w:rsidR="00E75BAA" w:rsidRPr="005B2791" w:rsidTr="00CD29D1">
        <w:trPr>
          <w:trHeight w:val="285"/>
        </w:trPr>
        <w:tc>
          <w:tcPr>
            <w:tcW w:w="791" w:type="dxa"/>
            <w:tcBorders>
              <w:top w:val="nil"/>
              <w:left w:val="nil"/>
              <w:bottom w:val="nil"/>
              <w:right w:val="nil"/>
            </w:tcBorders>
            <w:shd w:val="clear" w:color="auto" w:fill="auto"/>
            <w:noWrap/>
            <w:vAlign w:val="bottom"/>
            <w:hideMark/>
          </w:tcPr>
          <w:p w:rsidR="00E75BAA" w:rsidRPr="005B2791" w:rsidRDefault="00E75BAA" w:rsidP="00A14E49">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16.</w:t>
            </w:r>
          </w:p>
        </w:tc>
        <w:tc>
          <w:tcPr>
            <w:tcW w:w="6758" w:type="dxa"/>
            <w:tcBorders>
              <w:top w:val="nil"/>
              <w:left w:val="nil"/>
              <w:bottom w:val="nil"/>
              <w:right w:val="nil"/>
            </w:tcBorders>
            <w:shd w:val="clear" w:color="auto" w:fill="auto"/>
            <w:noWrap/>
            <w:vAlign w:val="center"/>
            <w:hideMark/>
          </w:tcPr>
          <w:p w:rsidR="00E75BAA" w:rsidRPr="005B2791" w:rsidRDefault="00E75BAA" w:rsidP="00A14E49">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ZIGAMA CSS                                          </w:t>
            </w:r>
          </w:p>
        </w:tc>
      </w:tr>
    </w:tbl>
    <w:p w:rsidR="00E75BAA" w:rsidRPr="005B2791" w:rsidRDefault="00E75BAA" w:rsidP="00A14E49">
      <w:pPr>
        <w:spacing w:line="360" w:lineRule="auto"/>
        <w:ind w:right="-180"/>
        <w:rPr>
          <w:rFonts w:ascii="BentonSans Book" w:hAnsi="BentonSans Book"/>
        </w:rPr>
      </w:pPr>
    </w:p>
    <w:p w:rsidR="00E75BAA" w:rsidRPr="005B2791" w:rsidRDefault="00E75BAA" w:rsidP="00E75BAA">
      <w:pPr>
        <w:ind w:right="-180"/>
        <w:rPr>
          <w:rFonts w:ascii="BentonSans Book" w:hAnsi="BentonSans Book"/>
        </w:rPr>
      </w:pPr>
      <w:r w:rsidRPr="005B2791">
        <w:rPr>
          <w:rFonts w:ascii="BentonSans Book" w:hAnsi="BentonSans Book"/>
        </w:rPr>
        <w:tab/>
      </w:r>
    </w:p>
    <w:p w:rsidR="00E75BAA" w:rsidRPr="005B2791" w:rsidRDefault="00E75BAA" w:rsidP="00E75BAA">
      <w:pPr>
        <w:ind w:right="-180"/>
        <w:rPr>
          <w:rFonts w:ascii="BentonSans Book" w:hAnsi="BentonSans Book"/>
        </w:rPr>
      </w:pPr>
    </w:p>
    <w:p w:rsidR="00E75BAA" w:rsidRPr="008647D2" w:rsidRDefault="00E75BAA" w:rsidP="00E75BAA">
      <w:pPr>
        <w:spacing w:after="0" w:line="240" w:lineRule="auto"/>
        <w:jc w:val="both"/>
        <w:rPr>
          <w:rFonts w:ascii="Bookman Old Style" w:hAnsi="Bookman Old Style"/>
          <w:b/>
        </w:rPr>
      </w:pPr>
    </w:p>
    <w:p w:rsidR="00E75BAA" w:rsidRPr="00625AD1" w:rsidRDefault="00E75BAA" w:rsidP="00E75BAA">
      <w:pPr>
        <w:spacing w:line="360" w:lineRule="auto"/>
        <w:jc w:val="both"/>
        <w:rPr>
          <w:rFonts w:ascii="Bookman Old Style" w:hAnsi="Bookman Old Style"/>
          <w:sz w:val="28"/>
          <w:lang w:val="en-GB"/>
        </w:rPr>
      </w:pPr>
    </w:p>
    <w:p w:rsidR="00E75BAA" w:rsidRDefault="00E75BAA"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bookmarkStart w:id="0" w:name="_GoBack"/>
      <w:bookmarkEnd w:id="0"/>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r w:rsidRPr="00A97E30">
        <w:rPr>
          <w:noProof/>
        </w:rPr>
        <w:drawing>
          <wp:inline distT="0" distB="0" distL="0" distR="0" wp14:anchorId="5F1AEAD1" wp14:editId="26AF2DC4">
            <wp:extent cx="4048125" cy="1666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8125" cy="1666875"/>
                    </a:xfrm>
                    <a:prstGeom prst="rect">
                      <a:avLst/>
                    </a:prstGeom>
                    <a:noFill/>
                    <a:ln>
                      <a:noFill/>
                    </a:ln>
                  </pic:spPr>
                </pic:pic>
              </a:graphicData>
            </a:graphic>
          </wp:inline>
        </w:drawing>
      </w: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D85BF4" w:rsidRPr="00E75BAA" w:rsidRDefault="00D85BF4" w:rsidP="00E75BAA">
      <w:pPr>
        <w:spacing w:after="0"/>
        <w:jc w:val="both"/>
        <w:rPr>
          <w:rFonts w:ascii="Bookman Old Style" w:eastAsia="Calibri" w:hAnsi="Bookman Old Style" w:cs="Calibri"/>
          <w:color w:val="000000"/>
        </w:rPr>
      </w:pPr>
    </w:p>
    <w:sectPr w:rsidR="00D85BF4" w:rsidRPr="00E75BAA" w:rsidSect="00A9267E">
      <w:footerReference w:type="default" r:id="rId17"/>
      <w:pgSz w:w="12240" w:h="15840"/>
      <w:pgMar w:top="990" w:right="1260" w:bottom="1350" w:left="1440" w:header="720" w:footer="720"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86" w:rsidRDefault="008E6986" w:rsidP="002D5ADD">
      <w:pPr>
        <w:spacing w:after="0" w:line="240" w:lineRule="auto"/>
      </w:pPr>
      <w:r>
        <w:separator/>
      </w:r>
    </w:p>
  </w:endnote>
  <w:endnote w:type="continuationSeparator" w:id="0">
    <w:p w:rsidR="008E6986" w:rsidRDefault="008E6986" w:rsidP="002D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utiger CE 45 Light">
    <w:altName w:val="Frutiger CE 45 Light"/>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ntonSans Bold">
    <w:panose1 w:val="02000503040000020004"/>
    <w:charset w:val="00"/>
    <w:family w:val="modern"/>
    <w:notTrueType/>
    <w:pitch w:val="variable"/>
    <w:sig w:usb0="8000002F" w:usb1="5000004A" w:usb2="00000000" w:usb3="00000000" w:csb0="00000001" w:csb1="00000000"/>
  </w:font>
  <w:font w:name="BentonSans Book">
    <w:panose1 w:val="02000503040000020004"/>
    <w:charset w:val="00"/>
    <w:family w:val="modern"/>
    <w:notTrueType/>
    <w:pitch w:val="variable"/>
    <w:sig w:usb0="8000002F" w:usb1="5000004A" w:usb2="00000000" w:usb3="00000000" w:csb0="00000001" w:csb1="00000000"/>
  </w:font>
  <w:font w:name="BentonSans Black">
    <w:panose1 w:val="02000503040000020004"/>
    <w:charset w:val="00"/>
    <w:family w:val="modern"/>
    <w:notTrueType/>
    <w:pitch w:val="variable"/>
    <w:sig w:usb0="8000002F" w:usb1="5000004A" w:usb2="00000000" w:usb3="00000000" w:csb0="00000001" w:csb1="00000000"/>
  </w:font>
  <w:font w:name="BentonSans Regular">
    <w:panose1 w:val="02000503040000020004"/>
    <w:charset w:val="00"/>
    <w:family w:val="modern"/>
    <w:notTrueType/>
    <w:pitch w:val="variable"/>
    <w:sig w:usb0="8000002F" w:usb1="50000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18" w:rsidRDefault="00C11618" w:rsidP="00E35D50">
    <w:pPr>
      <w:pStyle w:val="Footer"/>
      <w:jc w:val="center"/>
    </w:pPr>
  </w:p>
  <w:p w:rsidR="00C11618" w:rsidRDefault="00C11618" w:rsidP="000E1A3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48110"/>
      <w:docPartObj>
        <w:docPartGallery w:val="Page Numbers (Bottom of Page)"/>
        <w:docPartUnique/>
      </w:docPartObj>
    </w:sdtPr>
    <w:sdtEndPr>
      <w:rPr>
        <w:noProof/>
      </w:rPr>
    </w:sdtEndPr>
    <w:sdtContent>
      <w:p w:rsidR="00C11618" w:rsidRDefault="00C11618">
        <w:pPr>
          <w:pStyle w:val="Footer"/>
          <w:jc w:val="right"/>
          <w:rPr>
            <w:noProof/>
          </w:rPr>
        </w:pPr>
        <w:r w:rsidRPr="00F66B92">
          <w:rPr>
            <w:rFonts w:ascii="Bookman Old Style" w:hAnsi="Bookman Old Style"/>
            <w:b/>
            <w:bCs/>
            <w:noProof/>
            <w:color w:val="CC9900"/>
            <w:sz w:val="16"/>
            <w:szCs w:val="16"/>
          </w:rPr>
          <mc:AlternateContent>
            <mc:Choice Requires="wps">
              <w:drawing>
                <wp:anchor distT="0" distB="0" distL="114300" distR="114300" simplePos="0" relativeHeight="251659264" behindDoc="0" locked="0" layoutInCell="1" allowOverlap="1" wp14:anchorId="35418504" wp14:editId="2D98BDB3">
                  <wp:simplePos x="0" y="0"/>
                  <wp:positionH relativeFrom="margin">
                    <wp:align>right</wp:align>
                  </wp:positionH>
                  <wp:positionV relativeFrom="paragraph">
                    <wp:posOffset>234950</wp:posOffset>
                  </wp:positionV>
                  <wp:extent cx="485775" cy="247650"/>
                  <wp:effectExtent l="0" t="0" r="28575" b="19050"/>
                  <wp:wrapNone/>
                  <wp:docPr id="110" name="Text Box 110"/>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C11618" w:rsidRPr="00A81390" w:rsidRDefault="00C11618" w:rsidP="002A7796">
                              <w:pPr>
                                <w:pStyle w:val="Footer"/>
                                <w:shd w:val="clear" w:color="auto" w:fill="FFC000" w:themeFill="accent4"/>
                                <w:jc w:val="center"/>
                                <w:rPr>
                                  <w:rFonts w:ascii="Bookman Old Style" w:hAnsi="Bookman Old Style"/>
                                  <w:b/>
                                  <w:sz w:val="18"/>
                                  <w:szCs w:val="18"/>
                                </w:rPr>
                              </w:pPr>
                              <w:r w:rsidRPr="00A81390">
                                <w:rPr>
                                  <w:rFonts w:ascii="Bookman Old Style" w:hAnsi="Bookman Old Style"/>
                                  <w:b/>
                                  <w:sz w:val="20"/>
                                  <w:szCs w:val="20"/>
                                </w:rPr>
                                <w:fldChar w:fldCharType="begin"/>
                              </w:r>
                              <w:r w:rsidRPr="004A7AB3">
                                <w:rPr>
                                  <w:rFonts w:ascii="Bookman Old Style" w:hAnsi="Bookman Old Style"/>
                                  <w:b/>
                                  <w:sz w:val="20"/>
                                  <w:szCs w:val="20"/>
                                </w:rPr>
                                <w:instrText xml:space="preserve"> PAGE   \* MERGEFORMAT </w:instrText>
                              </w:r>
                              <w:r w:rsidRPr="00A81390">
                                <w:rPr>
                                  <w:rFonts w:ascii="Bookman Old Style" w:hAnsi="Bookman Old Style"/>
                                  <w:b/>
                                  <w:sz w:val="20"/>
                                  <w:szCs w:val="20"/>
                                </w:rPr>
                                <w:fldChar w:fldCharType="separate"/>
                              </w:r>
                              <w:r w:rsidR="00E06744" w:rsidRPr="00E06744">
                                <w:rPr>
                                  <w:rFonts w:ascii="Bookman Old Style" w:hAnsi="Bookman Old Style"/>
                                  <w:b/>
                                  <w:noProof/>
                                  <w:sz w:val="18"/>
                                  <w:szCs w:val="18"/>
                                </w:rPr>
                                <w:t>-</w:t>
                              </w:r>
                              <w:r w:rsidR="00E06744">
                                <w:rPr>
                                  <w:rFonts w:ascii="Bookman Old Style" w:hAnsi="Bookman Old Style"/>
                                  <w:b/>
                                  <w:noProof/>
                                  <w:sz w:val="20"/>
                                  <w:szCs w:val="20"/>
                                </w:rPr>
                                <w:t xml:space="preserve"> 7 -</w:t>
                              </w:r>
                              <w:r w:rsidRPr="00A81390">
                                <w:rPr>
                                  <w:rFonts w:ascii="Bookman Old Style" w:hAnsi="Bookman Old Style"/>
                                  <w:b/>
                                  <w:noProof/>
                                  <w:sz w:val="18"/>
                                  <w:szCs w:val="18"/>
                                </w:rPr>
                                <w:fldChar w:fldCharType="end"/>
                              </w:r>
                            </w:p>
                            <w:p w:rsidR="00C11618" w:rsidRPr="004A7AB3" w:rsidRDefault="00C11618" w:rsidP="00E80E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18504" id="_x0000_t202" coordsize="21600,21600" o:spt="202" path="m,l,21600r21600,l21600,xe">
                  <v:stroke joinstyle="miter"/>
                  <v:path gradientshapeok="t" o:connecttype="rect"/>
                </v:shapetype>
                <v:shape id="Text Box 110" o:spid="_x0000_s1029" type="#_x0000_t202" style="position:absolute;left:0;text-align:left;margin-left:-12.95pt;margin-top:18.5pt;width:38.2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" fillcolor="#ffc000" strokecolor="#ffc000" strokeweight=".5pt">
                  <v:textbox>
                    <w:txbxContent>
                      <w:p w:rsidR="00C11618" w:rsidRPr="00A81390" w:rsidRDefault="00C11618" w:rsidP="002A7796">
                        <w:pPr>
                          <w:pStyle w:val="Footer"/>
                          <w:shd w:val="clear" w:color="auto" w:fill="FFC000" w:themeFill="accent4"/>
                          <w:jc w:val="center"/>
                          <w:rPr>
                            <w:rFonts w:ascii="Bookman Old Style" w:hAnsi="Bookman Old Style"/>
                            <w:b/>
                            <w:sz w:val="18"/>
                            <w:szCs w:val="18"/>
                          </w:rPr>
                        </w:pPr>
                        <w:r w:rsidRPr="00A81390">
                          <w:rPr>
                            <w:rFonts w:ascii="Bookman Old Style" w:hAnsi="Bookman Old Style"/>
                            <w:b/>
                            <w:sz w:val="20"/>
                            <w:szCs w:val="20"/>
                          </w:rPr>
                          <w:fldChar w:fldCharType="begin"/>
                        </w:r>
                        <w:r w:rsidRPr="004A7AB3">
                          <w:rPr>
                            <w:rFonts w:ascii="Bookman Old Style" w:hAnsi="Bookman Old Style"/>
                            <w:b/>
                            <w:sz w:val="20"/>
                            <w:szCs w:val="20"/>
                          </w:rPr>
                          <w:instrText xml:space="preserve"> PAGE   \* MERGEFORMAT </w:instrText>
                        </w:r>
                        <w:r w:rsidRPr="00A81390">
                          <w:rPr>
                            <w:rFonts w:ascii="Bookman Old Style" w:hAnsi="Bookman Old Style"/>
                            <w:b/>
                            <w:sz w:val="20"/>
                            <w:szCs w:val="20"/>
                          </w:rPr>
                          <w:fldChar w:fldCharType="separate"/>
                        </w:r>
                        <w:r w:rsidR="00E06744" w:rsidRPr="00E06744">
                          <w:rPr>
                            <w:rFonts w:ascii="Bookman Old Style" w:hAnsi="Bookman Old Style"/>
                            <w:b/>
                            <w:noProof/>
                            <w:sz w:val="18"/>
                            <w:szCs w:val="18"/>
                          </w:rPr>
                          <w:t>-</w:t>
                        </w:r>
                        <w:r w:rsidR="00E06744">
                          <w:rPr>
                            <w:rFonts w:ascii="Bookman Old Style" w:hAnsi="Bookman Old Style"/>
                            <w:b/>
                            <w:noProof/>
                            <w:sz w:val="20"/>
                            <w:szCs w:val="20"/>
                          </w:rPr>
                          <w:t xml:space="preserve"> 7 -</w:t>
                        </w:r>
                        <w:r w:rsidRPr="00A81390">
                          <w:rPr>
                            <w:rFonts w:ascii="Bookman Old Style" w:hAnsi="Bookman Old Style"/>
                            <w:b/>
                            <w:noProof/>
                            <w:sz w:val="18"/>
                            <w:szCs w:val="18"/>
                          </w:rPr>
                          <w:fldChar w:fldCharType="end"/>
                        </w:r>
                      </w:p>
                      <w:p w:rsidR="00C11618" w:rsidRPr="004A7AB3" w:rsidRDefault="00C11618" w:rsidP="00E80E4C">
                        <w:pPr>
                          <w:rPr>
                            <w:sz w:val="20"/>
                            <w:szCs w:val="20"/>
                          </w:rPr>
                        </w:pPr>
                      </w:p>
                    </w:txbxContent>
                  </v:textbox>
                  <w10:wrap anchorx="margin"/>
                </v:shape>
              </w:pict>
            </mc:Fallback>
          </mc:AlternateContent>
        </w:r>
      </w:p>
      <w:tbl>
        <w:tblPr>
          <w:tblW w:w="8926" w:type="dxa"/>
          <w:tblInd w:w="-196" w:type="dxa"/>
          <w:tblBorders>
            <w:top w:val="double" w:sz="4" w:space="0" w:color="auto"/>
            <w:insideH w:val="single" w:sz="12" w:space="0" w:color="9BBB59"/>
            <w:insideV w:val="single" w:sz="2" w:space="0" w:color="9BBB59"/>
          </w:tblBorders>
          <w:shd w:val="clear" w:color="auto" w:fill="EAF1DD"/>
          <w:tblLook w:val="04A0" w:firstRow="1" w:lastRow="0" w:firstColumn="1" w:lastColumn="0" w:noHBand="0" w:noVBand="1"/>
        </w:tblPr>
        <w:tblGrid>
          <w:gridCol w:w="3346"/>
          <w:gridCol w:w="3330"/>
          <w:gridCol w:w="2250"/>
        </w:tblGrid>
        <w:tr w:rsidR="00C11618" w:rsidRPr="00F66B92" w:rsidTr="00384385">
          <w:trPr>
            <w:trHeight w:val="600"/>
          </w:trPr>
          <w:tc>
            <w:tcPr>
              <w:tcW w:w="3346" w:type="dxa"/>
              <w:shd w:val="clear" w:color="auto" w:fill="EAF1DD"/>
              <w:vAlign w:val="center"/>
            </w:tcPr>
            <w:p w:rsidR="00C11618" w:rsidRPr="005B2791" w:rsidRDefault="00C11618" w:rsidP="00E80E4C">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NATIONAL BANK OF RWANDA</w:t>
              </w:r>
            </w:p>
          </w:tc>
          <w:tc>
            <w:tcPr>
              <w:tcW w:w="3330" w:type="dxa"/>
              <w:shd w:val="clear" w:color="auto" w:fill="EAF1DD"/>
              <w:vAlign w:val="center"/>
            </w:tcPr>
            <w:p w:rsidR="00C11618" w:rsidRPr="005B2791" w:rsidRDefault="00384385" w:rsidP="00E80E4C">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CREDIT SURVEY REPORT</w:t>
              </w:r>
            </w:p>
          </w:tc>
          <w:tc>
            <w:tcPr>
              <w:tcW w:w="2250" w:type="dxa"/>
              <w:shd w:val="clear" w:color="auto" w:fill="EAF1DD"/>
              <w:vAlign w:val="center"/>
            </w:tcPr>
            <w:p w:rsidR="00C11618" w:rsidRPr="005B2791" w:rsidRDefault="00FA6725" w:rsidP="00FA6725">
              <w:pPr>
                <w:pStyle w:val="Footer"/>
                <w:tabs>
                  <w:tab w:val="left" w:pos="6336"/>
                </w:tabs>
                <w:jc w:val="center"/>
                <w:rPr>
                  <w:rFonts w:ascii="BentonSans Bold" w:hAnsi="BentonSans Bold"/>
                  <w:b/>
                  <w:bCs/>
                  <w:color w:val="1F3864" w:themeColor="accent1" w:themeShade="80"/>
                  <w:sz w:val="20"/>
                  <w:szCs w:val="20"/>
                </w:rPr>
              </w:pPr>
              <w:r>
                <w:rPr>
                  <w:rFonts w:ascii="BentonSans Bold" w:hAnsi="BentonSans Bold"/>
                  <w:b/>
                  <w:bCs/>
                  <w:color w:val="1F3864" w:themeColor="accent1" w:themeShade="80"/>
                  <w:sz w:val="20"/>
                  <w:szCs w:val="20"/>
                </w:rPr>
                <w:t xml:space="preserve">DECEMBER </w:t>
              </w:r>
              <w:r w:rsidR="005B2791">
                <w:rPr>
                  <w:rFonts w:ascii="BentonSans Bold" w:hAnsi="BentonSans Bold"/>
                  <w:b/>
                  <w:bCs/>
                  <w:color w:val="1F3864" w:themeColor="accent1" w:themeShade="80"/>
                  <w:sz w:val="20"/>
                  <w:szCs w:val="20"/>
                </w:rPr>
                <w:t xml:space="preserve"> 2019</w:t>
              </w:r>
            </w:p>
          </w:tc>
        </w:tr>
      </w:tbl>
      <w:p w:rsidR="00C11618" w:rsidRDefault="00E06744">
        <w:pPr>
          <w:pStyle w:val="Footer"/>
          <w:jc w:val="right"/>
        </w:pPr>
      </w:p>
    </w:sdtContent>
  </w:sdt>
  <w:p w:rsidR="00C11618" w:rsidRDefault="00C11618" w:rsidP="000E1A3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86" w:rsidRDefault="008E6986" w:rsidP="002D5ADD">
      <w:pPr>
        <w:spacing w:after="0" w:line="240" w:lineRule="auto"/>
      </w:pPr>
      <w:r>
        <w:separator/>
      </w:r>
    </w:p>
  </w:footnote>
  <w:footnote w:type="continuationSeparator" w:id="0">
    <w:p w:rsidR="008E6986" w:rsidRDefault="008E6986" w:rsidP="002D5ADD">
      <w:pPr>
        <w:spacing w:after="0" w:line="240" w:lineRule="auto"/>
      </w:pPr>
      <w:r>
        <w:continuationSeparator/>
      </w:r>
    </w:p>
  </w:footnote>
  <w:footnote w:id="1">
    <w:p w:rsidR="008722ED" w:rsidRDefault="008722ED">
      <w:pPr>
        <w:pStyle w:val="FootnoteText"/>
      </w:pPr>
      <w:r>
        <w:rPr>
          <w:rStyle w:val="FootnoteReference"/>
        </w:rPr>
        <w:footnoteRef/>
      </w:r>
      <w:r>
        <w:t xml:space="preserve"> </w:t>
      </w:r>
      <w:r>
        <w:rPr>
          <w:rFonts w:ascii="BentonSans Book" w:hAnsi="BentonSans Book"/>
        </w:rPr>
        <w:t>For the purpose of this credit survey, the demand for credit is proxied by the loans applications in value and or in volume.</w:t>
      </w:r>
    </w:p>
  </w:footnote>
  <w:footnote w:id="2">
    <w:p w:rsidR="00D0354E" w:rsidRPr="00D0354E" w:rsidRDefault="00D0354E">
      <w:pPr>
        <w:pStyle w:val="FootnoteText"/>
        <w:rPr>
          <w:rFonts w:ascii="BentonSans Book" w:hAnsi="BentonSans Book"/>
        </w:rPr>
      </w:pPr>
      <w:r>
        <w:rPr>
          <w:rStyle w:val="FootnoteReference"/>
        </w:rPr>
        <w:footnoteRef/>
      </w:r>
      <w:r>
        <w:t xml:space="preserve"> </w:t>
      </w:r>
      <w:r w:rsidRPr="00D0354E">
        <w:rPr>
          <w:rFonts w:ascii="BentonSans Book" w:hAnsi="BentonSans Book"/>
        </w:rPr>
        <w:t>Other services include education, health, recreation and professional activities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5CA9"/>
    <w:multiLevelType w:val="hybridMultilevel"/>
    <w:tmpl w:val="BEA410AA"/>
    <w:lvl w:ilvl="0" w:tplc="CFAA251A">
      <w:start w:val="1"/>
      <w:numFmt w:val="decimal"/>
      <w:pStyle w:val="FSAparagraph"/>
      <w:lvlText w:val="%1.     "/>
      <w:lvlJc w:val="left"/>
      <w:pPr>
        <w:tabs>
          <w:tab w:val="num" w:pos="720"/>
        </w:tabs>
        <w:ind w:left="0" w:firstLine="0"/>
      </w:pPr>
      <w:rPr>
        <w:rFonts w:hint="default"/>
        <w:b w:val="0"/>
        <w:color w:val="auto"/>
        <w:sz w:val="24"/>
        <w:szCs w:val="24"/>
      </w:rPr>
    </w:lvl>
    <w:lvl w:ilvl="1" w:tplc="04090019">
      <w:start w:val="1"/>
      <w:numFmt w:val="lowerLetter"/>
      <w:lvlText w:val="%2."/>
      <w:lvlJc w:val="left"/>
      <w:pPr>
        <w:tabs>
          <w:tab w:val="num" w:pos="4500"/>
        </w:tabs>
        <w:ind w:left="45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6869DF"/>
    <w:multiLevelType w:val="hybridMultilevel"/>
    <w:tmpl w:val="1A48BFA6"/>
    <w:lvl w:ilvl="0" w:tplc="DEA02CA0">
      <w:start w:val="1"/>
      <w:numFmt w:val="upperRoman"/>
      <w:pStyle w:val="FSA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86F20"/>
    <w:multiLevelType w:val="hybridMultilevel"/>
    <w:tmpl w:val="D8CEEBE0"/>
    <w:lvl w:ilvl="0" w:tplc="9B241F6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72770"/>
    <w:multiLevelType w:val="hybridMultilevel"/>
    <w:tmpl w:val="360CFABC"/>
    <w:lvl w:ilvl="0" w:tplc="6366D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AE7A2E"/>
    <w:multiLevelType w:val="hybridMultilevel"/>
    <w:tmpl w:val="6DB0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F1390"/>
    <w:multiLevelType w:val="hybridMultilevel"/>
    <w:tmpl w:val="45C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15F38"/>
    <w:multiLevelType w:val="multilevel"/>
    <w:tmpl w:val="805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B0FB0"/>
    <w:multiLevelType w:val="multilevel"/>
    <w:tmpl w:val="32ECEBB6"/>
    <w:lvl w:ilvl="0">
      <w:start w:val="1"/>
      <w:numFmt w:val="upperRoman"/>
      <w:lvlText w:val="%1."/>
      <w:lvlJc w:val="left"/>
      <w:pPr>
        <w:ind w:left="1080" w:hanging="720"/>
      </w:pPr>
      <w:rPr>
        <w:rFonts w:hint="default"/>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A54671"/>
    <w:multiLevelType w:val="hybridMultilevel"/>
    <w:tmpl w:val="2C38EDBE"/>
    <w:lvl w:ilvl="0" w:tplc="35AC80DA">
      <w:start w:val="1"/>
      <w:numFmt w:val="bullet"/>
      <w:lvlText w:val="•"/>
      <w:lvlJc w:val="left"/>
      <w:pPr>
        <w:tabs>
          <w:tab w:val="num" w:pos="720"/>
        </w:tabs>
        <w:ind w:left="720" w:hanging="360"/>
      </w:pPr>
      <w:rPr>
        <w:rFonts w:ascii="Arial" w:hAnsi="Arial" w:hint="default"/>
      </w:rPr>
    </w:lvl>
    <w:lvl w:ilvl="1" w:tplc="A01E1882" w:tentative="1">
      <w:start w:val="1"/>
      <w:numFmt w:val="bullet"/>
      <w:lvlText w:val="•"/>
      <w:lvlJc w:val="left"/>
      <w:pPr>
        <w:tabs>
          <w:tab w:val="num" w:pos="1440"/>
        </w:tabs>
        <w:ind w:left="1440" w:hanging="360"/>
      </w:pPr>
      <w:rPr>
        <w:rFonts w:ascii="Arial" w:hAnsi="Arial" w:hint="default"/>
      </w:rPr>
    </w:lvl>
    <w:lvl w:ilvl="2" w:tplc="8EFCC498" w:tentative="1">
      <w:start w:val="1"/>
      <w:numFmt w:val="bullet"/>
      <w:lvlText w:val="•"/>
      <w:lvlJc w:val="left"/>
      <w:pPr>
        <w:tabs>
          <w:tab w:val="num" w:pos="2160"/>
        </w:tabs>
        <w:ind w:left="2160" w:hanging="360"/>
      </w:pPr>
      <w:rPr>
        <w:rFonts w:ascii="Arial" w:hAnsi="Arial" w:hint="default"/>
      </w:rPr>
    </w:lvl>
    <w:lvl w:ilvl="3" w:tplc="7DFCA166" w:tentative="1">
      <w:start w:val="1"/>
      <w:numFmt w:val="bullet"/>
      <w:lvlText w:val="•"/>
      <w:lvlJc w:val="left"/>
      <w:pPr>
        <w:tabs>
          <w:tab w:val="num" w:pos="2880"/>
        </w:tabs>
        <w:ind w:left="2880" w:hanging="360"/>
      </w:pPr>
      <w:rPr>
        <w:rFonts w:ascii="Arial" w:hAnsi="Arial" w:hint="default"/>
      </w:rPr>
    </w:lvl>
    <w:lvl w:ilvl="4" w:tplc="2CCE6354" w:tentative="1">
      <w:start w:val="1"/>
      <w:numFmt w:val="bullet"/>
      <w:lvlText w:val="•"/>
      <w:lvlJc w:val="left"/>
      <w:pPr>
        <w:tabs>
          <w:tab w:val="num" w:pos="3600"/>
        </w:tabs>
        <w:ind w:left="3600" w:hanging="360"/>
      </w:pPr>
      <w:rPr>
        <w:rFonts w:ascii="Arial" w:hAnsi="Arial" w:hint="default"/>
      </w:rPr>
    </w:lvl>
    <w:lvl w:ilvl="5" w:tplc="2C120498" w:tentative="1">
      <w:start w:val="1"/>
      <w:numFmt w:val="bullet"/>
      <w:lvlText w:val="•"/>
      <w:lvlJc w:val="left"/>
      <w:pPr>
        <w:tabs>
          <w:tab w:val="num" w:pos="4320"/>
        </w:tabs>
        <w:ind w:left="4320" w:hanging="360"/>
      </w:pPr>
      <w:rPr>
        <w:rFonts w:ascii="Arial" w:hAnsi="Arial" w:hint="default"/>
      </w:rPr>
    </w:lvl>
    <w:lvl w:ilvl="6" w:tplc="94BC5F92" w:tentative="1">
      <w:start w:val="1"/>
      <w:numFmt w:val="bullet"/>
      <w:lvlText w:val="•"/>
      <w:lvlJc w:val="left"/>
      <w:pPr>
        <w:tabs>
          <w:tab w:val="num" w:pos="5040"/>
        </w:tabs>
        <w:ind w:left="5040" w:hanging="360"/>
      </w:pPr>
      <w:rPr>
        <w:rFonts w:ascii="Arial" w:hAnsi="Arial" w:hint="default"/>
      </w:rPr>
    </w:lvl>
    <w:lvl w:ilvl="7" w:tplc="FB2C7E70" w:tentative="1">
      <w:start w:val="1"/>
      <w:numFmt w:val="bullet"/>
      <w:lvlText w:val="•"/>
      <w:lvlJc w:val="left"/>
      <w:pPr>
        <w:tabs>
          <w:tab w:val="num" w:pos="5760"/>
        </w:tabs>
        <w:ind w:left="5760" w:hanging="360"/>
      </w:pPr>
      <w:rPr>
        <w:rFonts w:ascii="Arial" w:hAnsi="Arial" w:hint="default"/>
      </w:rPr>
    </w:lvl>
    <w:lvl w:ilvl="8" w:tplc="188033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27B88"/>
    <w:multiLevelType w:val="hybridMultilevel"/>
    <w:tmpl w:val="365C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42D1A"/>
    <w:multiLevelType w:val="multilevel"/>
    <w:tmpl w:val="F5DC99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86729B"/>
    <w:multiLevelType w:val="hybridMultilevel"/>
    <w:tmpl w:val="DB282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C65A3"/>
    <w:multiLevelType w:val="hybridMultilevel"/>
    <w:tmpl w:val="6B1EFA46"/>
    <w:lvl w:ilvl="0" w:tplc="6F0C7A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01EE5"/>
    <w:multiLevelType w:val="hybridMultilevel"/>
    <w:tmpl w:val="53F2E1A6"/>
    <w:lvl w:ilvl="0" w:tplc="A5CCF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4"/>
  </w:num>
  <w:num w:numId="6">
    <w:abstractNumId w:val="11"/>
  </w:num>
  <w:num w:numId="7">
    <w:abstractNumId w:val="5"/>
  </w:num>
  <w:num w:numId="8">
    <w:abstractNumId w:val="3"/>
  </w:num>
  <w:num w:numId="9">
    <w:abstractNumId w:val="1"/>
  </w:num>
  <w:num w:numId="10">
    <w:abstractNumId w:val="10"/>
  </w:num>
  <w:num w:numId="11">
    <w:abstractNumId w:val="9"/>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D"/>
    <w:rsid w:val="00001384"/>
    <w:rsid w:val="000020E9"/>
    <w:rsid w:val="00002747"/>
    <w:rsid w:val="00004E82"/>
    <w:rsid w:val="00005690"/>
    <w:rsid w:val="000070CF"/>
    <w:rsid w:val="00010BBB"/>
    <w:rsid w:val="00011682"/>
    <w:rsid w:val="0001183B"/>
    <w:rsid w:val="00012BFA"/>
    <w:rsid w:val="00012CE2"/>
    <w:rsid w:val="00014AAB"/>
    <w:rsid w:val="00015346"/>
    <w:rsid w:val="000155FD"/>
    <w:rsid w:val="000161AE"/>
    <w:rsid w:val="0001685E"/>
    <w:rsid w:val="00021DB1"/>
    <w:rsid w:val="00026576"/>
    <w:rsid w:val="00026F42"/>
    <w:rsid w:val="00030156"/>
    <w:rsid w:val="00030BD8"/>
    <w:rsid w:val="00031DC1"/>
    <w:rsid w:val="000331CD"/>
    <w:rsid w:val="00035891"/>
    <w:rsid w:val="00036FA9"/>
    <w:rsid w:val="00041342"/>
    <w:rsid w:val="00043DA6"/>
    <w:rsid w:val="000442A7"/>
    <w:rsid w:val="00051965"/>
    <w:rsid w:val="00051CB0"/>
    <w:rsid w:val="00052464"/>
    <w:rsid w:val="00052C42"/>
    <w:rsid w:val="00056158"/>
    <w:rsid w:val="0006021C"/>
    <w:rsid w:val="00060BE2"/>
    <w:rsid w:val="00064D1B"/>
    <w:rsid w:val="000650A2"/>
    <w:rsid w:val="000665D5"/>
    <w:rsid w:val="00066865"/>
    <w:rsid w:val="00070A3E"/>
    <w:rsid w:val="00070EB5"/>
    <w:rsid w:val="0007212C"/>
    <w:rsid w:val="00074A19"/>
    <w:rsid w:val="000752B8"/>
    <w:rsid w:val="000808EA"/>
    <w:rsid w:val="00082451"/>
    <w:rsid w:val="00083590"/>
    <w:rsid w:val="0008507D"/>
    <w:rsid w:val="00085DC0"/>
    <w:rsid w:val="00086A13"/>
    <w:rsid w:val="000955A0"/>
    <w:rsid w:val="00097675"/>
    <w:rsid w:val="00097D6E"/>
    <w:rsid w:val="000A385C"/>
    <w:rsid w:val="000A41E9"/>
    <w:rsid w:val="000A4253"/>
    <w:rsid w:val="000B0AC1"/>
    <w:rsid w:val="000B2B7B"/>
    <w:rsid w:val="000B33B1"/>
    <w:rsid w:val="000B40CB"/>
    <w:rsid w:val="000C038A"/>
    <w:rsid w:val="000C51A6"/>
    <w:rsid w:val="000C6553"/>
    <w:rsid w:val="000C7754"/>
    <w:rsid w:val="000D2A89"/>
    <w:rsid w:val="000D34AD"/>
    <w:rsid w:val="000D3C93"/>
    <w:rsid w:val="000D56CA"/>
    <w:rsid w:val="000D7992"/>
    <w:rsid w:val="000D7C29"/>
    <w:rsid w:val="000E03E6"/>
    <w:rsid w:val="000E1657"/>
    <w:rsid w:val="000E1A39"/>
    <w:rsid w:val="000E263D"/>
    <w:rsid w:val="000E29FD"/>
    <w:rsid w:val="000E5297"/>
    <w:rsid w:val="000E5A08"/>
    <w:rsid w:val="000E6E62"/>
    <w:rsid w:val="000F03AD"/>
    <w:rsid w:val="000F2D8C"/>
    <w:rsid w:val="000F49F0"/>
    <w:rsid w:val="000F4F5C"/>
    <w:rsid w:val="000F5B2F"/>
    <w:rsid w:val="000F6636"/>
    <w:rsid w:val="000F68A7"/>
    <w:rsid w:val="000F7BA4"/>
    <w:rsid w:val="00101361"/>
    <w:rsid w:val="00101A71"/>
    <w:rsid w:val="001023F8"/>
    <w:rsid w:val="0010289E"/>
    <w:rsid w:val="0010520C"/>
    <w:rsid w:val="001058F8"/>
    <w:rsid w:val="00105E6C"/>
    <w:rsid w:val="00106F91"/>
    <w:rsid w:val="00107327"/>
    <w:rsid w:val="00107AF8"/>
    <w:rsid w:val="001101A2"/>
    <w:rsid w:val="00111325"/>
    <w:rsid w:val="00112400"/>
    <w:rsid w:val="00114DC3"/>
    <w:rsid w:val="00115B52"/>
    <w:rsid w:val="00123AC7"/>
    <w:rsid w:val="00126A14"/>
    <w:rsid w:val="001272D2"/>
    <w:rsid w:val="00131D91"/>
    <w:rsid w:val="001329B3"/>
    <w:rsid w:val="00134375"/>
    <w:rsid w:val="00134547"/>
    <w:rsid w:val="0014039C"/>
    <w:rsid w:val="00141D05"/>
    <w:rsid w:val="00145DCA"/>
    <w:rsid w:val="001478EA"/>
    <w:rsid w:val="0015054C"/>
    <w:rsid w:val="00154901"/>
    <w:rsid w:val="00164C37"/>
    <w:rsid w:val="00165153"/>
    <w:rsid w:val="0017075E"/>
    <w:rsid w:val="001717B6"/>
    <w:rsid w:val="001727D6"/>
    <w:rsid w:val="00175F21"/>
    <w:rsid w:val="00176AB7"/>
    <w:rsid w:val="00176F82"/>
    <w:rsid w:val="00177FCA"/>
    <w:rsid w:val="001806B4"/>
    <w:rsid w:val="00182442"/>
    <w:rsid w:val="00185259"/>
    <w:rsid w:val="00185353"/>
    <w:rsid w:val="0019064D"/>
    <w:rsid w:val="0019147A"/>
    <w:rsid w:val="0019196E"/>
    <w:rsid w:val="00192827"/>
    <w:rsid w:val="00193390"/>
    <w:rsid w:val="001941D4"/>
    <w:rsid w:val="00196E42"/>
    <w:rsid w:val="001A2A0F"/>
    <w:rsid w:val="001A3096"/>
    <w:rsid w:val="001A42B2"/>
    <w:rsid w:val="001A5FA7"/>
    <w:rsid w:val="001A76D6"/>
    <w:rsid w:val="001B0BC7"/>
    <w:rsid w:val="001B1E59"/>
    <w:rsid w:val="001B21E5"/>
    <w:rsid w:val="001B2251"/>
    <w:rsid w:val="001B5123"/>
    <w:rsid w:val="001B59F0"/>
    <w:rsid w:val="001B63F3"/>
    <w:rsid w:val="001B7A1A"/>
    <w:rsid w:val="001C043E"/>
    <w:rsid w:val="001C0633"/>
    <w:rsid w:val="001C0F90"/>
    <w:rsid w:val="001C381E"/>
    <w:rsid w:val="001C4946"/>
    <w:rsid w:val="001C5193"/>
    <w:rsid w:val="001C7CF9"/>
    <w:rsid w:val="001D00E3"/>
    <w:rsid w:val="001D0D23"/>
    <w:rsid w:val="001D193A"/>
    <w:rsid w:val="001D1D23"/>
    <w:rsid w:val="001D3E98"/>
    <w:rsid w:val="001D582A"/>
    <w:rsid w:val="001D6ED2"/>
    <w:rsid w:val="001D79BC"/>
    <w:rsid w:val="001E062A"/>
    <w:rsid w:val="001E0E8C"/>
    <w:rsid w:val="001E39FA"/>
    <w:rsid w:val="001E5BEC"/>
    <w:rsid w:val="001E600A"/>
    <w:rsid w:val="001E7F67"/>
    <w:rsid w:val="001F1D7E"/>
    <w:rsid w:val="001F7734"/>
    <w:rsid w:val="00200924"/>
    <w:rsid w:val="002010A0"/>
    <w:rsid w:val="002040A6"/>
    <w:rsid w:val="00204704"/>
    <w:rsid w:val="00210B39"/>
    <w:rsid w:val="002118D1"/>
    <w:rsid w:val="00211BF9"/>
    <w:rsid w:val="00214677"/>
    <w:rsid w:val="0021677F"/>
    <w:rsid w:val="002231EC"/>
    <w:rsid w:val="00223617"/>
    <w:rsid w:val="0022445D"/>
    <w:rsid w:val="00226709"/>
    <w:rsid w:val="00226ABF"/>
    <w:rsid w:val="00227D61"/>
    <w:rsid w:val="00230635"/>
    <w:rsid w:val="00230B49"/>
    <w:rsid w:val="0023142B"/>
    <w:rsid w:val="00236528"/>
    <w:rsid w:val="002405B7"/>
    <w:rsid w:val="002406B3"/>
    <w:rsid w:val="0024323A"/>
    <w:rsid w:val="00244BB1"/>
    <w:rsid w:val="00245698"/>
    <w:rsid w:val="0024608F"/>
    <w:rsid w:val="00246226"/>
    <w:rsid w:val="00247FB3"/>
    <w:rsid w:val="00250A86"/>
    <w:rsid w:val="002517CB"/>
    <w:rsid w:val="00253744"/>
    <w:rsid w:val="00253E36"/>
    <w:rsid w:val="002541B5"/>
    <w:rsid w:val="00254CED"/>
    <w:rsid w:val="00256393"/>
    <w:rsid w:val="00263091"/>
    <w:rsid w:val="00265AA7"/>
    <w:rsid w:val="0026692F"/>
    <w:rsid w:val="00266A16"/>
    <w:rsid w:val="00267289"/>
    <w:rsid w:val="002676EC"/>
    <w:rsid w:val="00267DD8"/>
    <w:rsid w:val="00271374"/>
    <w:rsid w:val="00271DE9"/>
    <w:rsid w:val="002801B6"/>
    <w:rsid w:val="0028296B"/>
    <w:rsid w:val="00283B43"/>
    <w:rsid w:val="0028656B"/>
    <w:rsid w:val="00291CD0"/>
    <w:rsid w:val="00291E5C"/>
    <w:rsid w:val="002920DB"/>
    <w:rsid w:val="0029245B"/>
    <w:rsid w:val="002954D6"/>
    <w:rsid w:val="00296869"/>
    <w:rsid w:val="002A2ADB"/>
    <w:rsid w:val="002A2EE5"/>
    <w:rsid w:val="002A4D67"/>
    <w:rsid w:val="002A547A"/>
    <w:rsid w:val="002A6038"/>
    <w:rsid w:val="002A74EC"/>
    <w:rsid w:val="002A75FC"/>
    <w:rsid w:val="002A7796"/>
    <w:rsid w:val="002B212E"/>
    <w:rsid w:val="002B4B96"/>
    <w:rsid w:val="002B4EFD"/>
    <w:rsid w:val="002C0EE9"/>
    <w:rsid w:val="002C31F0"/>
    <w:rsid w:val="002C3ECE"/>
    <w:rsid w:val="002C3FEF"/>
    <w:rsid w:val="002C5A0A"/>
    <w:rsid w:val="002C751E"/>
    <w:rsid w:val="002C7966"/>
    <w:rsid w:val="002C7CCD"/>
    <w:rsid w:val="002D1550"/>
    <w:rsid w:val="002D287F"/>
    <w:rsid w:val="002D34E5"/>
    <w:rsid w:val="002D37BA"/>
    <w:rsid w:val="002D5ADD"/>
    <w:rsid w:val="002D7442"/>
    <w:rsid w:val="002D79A9"/>
    <w:rsid w:val="002E09D1"/>
    <w:rsid w:val="002F1681"/>
    <w:rsid w:val="002F281D"/>
    <w:rsid w:val="002F2973"/>
    <w:rsid w:val="002F42EE"/>
    <w:rsid w:val="002F46A5"/>
    <w:rsid w:val="002F4A60"/>
    <w:rsid w:val="002F5000"/>
    <w:rsid w:val="002F7F9B"/>
    <w:rsid w:val="003008BA"/>
    <w:rsid w:val="0030146E"/>
    <w:rsid w:val="003022FD"/>
    <w:rsid w:val="00305F3A"/>
    <w:rsid w:val="00306313"/>
    <w:rsid w:val="003161B4"/>
    <w:rsid w:val="00317235"/>
    <w:rsid w:val="00320C2D"/>
    <w:rsid w:val="00323210"/>
    <w:rsid w:val="003233B1"/>
    <w:rsid w:val="00325D53"/>
    <w:rsid w:val="00325DB6"/>
    <w:rsid w:val="00327AFA"/>
    <w:rsid w:val="003368BC"/>
    <w:rsid w:val="00337073"/>
    <w:rsid w:val="003374C1"/>
    <w:rsid w:val="00340C25"/>
    <w:rsid w:val="00341202"/>
    <w:rsid w:val="003417BC"/>
    <w:rsid w:val="00344330"/>
    <w:rsid w:val="00344341"/>
    <w:rsid w:val="003525B2"/>
    <w:rsid w:val="00353BF3"/>
    <w:rsid w:val="00355C8F"/>
    <w:rsid w:val="00356140"/>
    <w:rsid w:val="003564BA"/>
    <w:rsid w:val="00356865"/>
    <w:rsid w:val="00357EB0"/>
    <w:rsid w:val="0036094C"/>
    <w:rsid w:val="003612F3"/>
    <w:rsid w:val="00366D65"/>
    <w:rsid w:val="00373B8F"/>
    <w:rsid w:val="003740EA"/>
    <w:rsid w:val="00376045"/>
    <w:rsid w:val="003770EC"/>
    <w:rsid w:val="00377562"/>
    <w:rsid w:val="00377C74"/>
    <w:rsid w:val="00380F12"/>
    <w:rsid w:val="00384385"/>
    <w:rsid w:val="003844E9"/>
    <w:rsid w:val="00384949"/>
    <w:rsid w:val="00386CD0"/>
    <w:rsid w:val="00387B36"/>
    <w:rsid w:val="0039101E"/>
    <w:rsid w:val="0039134E"/>
    <w:rsid w:val="00393213"/>
    <w:rsid w:val="00394228"/>
    <w:rsid w:val="003942AB"/>
    <w:rsid w:val="003946FF"/>
    <w:rsid w:val="00394D79"/>
    <w:rsid w:val="00396866"/>
    <w:rsid w:val="003973D7"/>
    <w:rsid w:val="003A0892"/>
    <w:rsid w:val="003A1455"/>
    <w:rsid w:val="003A1D3A"/>
    <w:rsid w:val="003A7DB7"/>
    <w:rsid w:val="003B0096"/>
    <w:rsid w:val="003B0364"/>
    <w:rsid w:val="003B08C7"/>
    <w:rsid w:val="003B0B4F"/>
    <w:rsid w:val="003B3C99"/>
    <w:rsid w:val="003B5337"/>
    <w:rsid w:val="003C031E"/>
    <w:rsid w:val="003C0965"/>
    <w:rsid w:val="003C34B3"/>
    <w:rsid w:val="003C34D8"/>
    <w:rsid w:val="003C5155"/>
    <w:rsid w:val="003C603B"/>
    <w:rsid w:val="003C6065"/>
    <w:rsid w:val="003C6FAF"/>
    <w:rsid w:val="003D1008"/>
    <w:rsid w:val="003D13F4"/>
    <w:rsid w:val="003D25D0"/>
    <w:rsid w:val="003D2E01"/>
    <w:rsid w:val="003D3792"/>
    <w:rsid w:val="003D5624"/>
    <w:rsid w:val="003D6197"/>
    <w:rsid w:val="003D729E"/>
    <w:rsid w:val="003E11FF"/>
    <w:rsid w:val="003E2A6C"/>
    <w:rsid w:val="003E6374"/>
    <w:rsid w:val="003F056C"/>
    <w:rsid w:val="003F2B56"/>
    <w:rsid w:val="003F2D69"/>
    <w:rsid w:val="003F33BF"/>
    <w:rsid w:val="003F3864"/>
    <w:rsid w:val="003F50FB"/>
    <w:rsid w:val="003F69DC"/>
    <w:rsid w:val="00400F15"/>
    <w:rsid w:val="004012A1"/>
    <w:rsid w:val="004016C4"/>
    <w:rsid w:val="004020E9"/>
    <w:rsid w:val="004044A7"/>
    <w:rsid w:val="00404995"/>
    <w:rsid w:val="004059D7"/>
    <w:rsid w:val="00406287"/>
    <w:rsid w:val="0040763B"/>
    <w:rsid w:val="00407D41"/>
    <w:rsid w:val="00410375"/>
    <w:rsid w:val="004146CA"/>
    <w:rsid w:val="004148FC"/>
    <w:rsid w:val="004203B7"/>
    <w:rsid w:val="00421952"/>
    <w:rsid w:val="00424AB8"/>
    <w:rsid w:val="00430F5E"/>
    <w:rsid w:val="004314F0"/>
    <w:rsid w:val="0043323D"/>
    <w:rsid w:val="00434C8E"/>
    <w:rsid w:val="00437EA8"/>
    <w:rsid w:val="00442045"/>
    <w:rsid w:val="00442EFF"/>
    <w:rsid w:val="00443069"/>
    <w:rsid w:val="00444578"/>
    <w:rsid w:val="004453DE"/>
    <w:rsid w:val="00450E69"/>
    <w:rsid w:val="0045106A"/>
    <w:rsid w:val="00454A90"/>
    <w:rsid w:val="00456780"/>
    <w:rsid w:val="0045763A"/>
    <w:rsid w:val="00462C46"/>
    <w:rsid w:val="004632D0"/>
    <w:rsid w:val="00464890"/>
    <w:rsid w:val="00467ECC"/>
    <w:rsid w:val="0047154F"/>
    <w:rsid w:val="00474471"/>
    <w:rsid w:val="00474BE7"/>
    <w:rsid w:val="00474F7C"/>
    <w:rsid w:val="00475112"/>
    <w:rsid w:val="00482B93"/>
    <w:rsid w:val="0048354E"/>
    <w:rsid w:val="00492A98"/>
    <w:rsid w:val="0049415A"/>
    <w:rsid w:val="0049743F"/>
    <w:rsid w:val="00497988"/>
    <w:rsid w:val="004A07F9"/>
    <w:rsid w:val="004A3305"/>
    <w:rsid w:val="004A3B3A"/>
    <w:rsid w:val="004A58A8"/>
    <w:rsid w:val="004A5B26"/>
    <w:rsid w:val="004A7AB3"/>
    <w:rsid w:val="004B2CF1"/>
    <w:rsid w:val="004B4661"/>
    <w:rsid w:val="004B5844"/>
    <w:rsid w:val="004B5A6E"/>
    <w:rsid w:val="004B5D8E"/>
    <w:rsid w:val="004B64CA"/>
    <w:rsid w:val="004B69DA"/>
    <w:rsid w:val="004C06E1"/>
    <w:rsid w:val="004C2882"/>
    <w:rsid w:val="004C2A32"/>
    <w:rsid w:val="004C32E4"/>
    <w:rsid w:val="004C33F4"/>
    <w:rsid w:val="004C3512"/>
    <w:rsid w:val="004C36FE"/>
    <w:rsid w:val="004C3B3A"/>
    <w:rsid w:val="004C4FB2"/>
    <w:rsid w:val="004C53E0"/>
    <w:rsid w:val="004C79A9"/>
    <w:rsid w:val="004D09FE"/>
    <w:rsid w:val="004D0B11"/>
    <w:rsid w:val="004D11B1"/>
    <w:rsid w:val="004D1EBE"/>
    <w:rsid w:val="004D258E"/>
    <w:rsid w:val="004D4738"/>
    <w:rsid w:val="004D6C01"/>
    <w:rsid w:val="004D6FB4"/>
    <w:rsid w:val="004E15F4"/>
    <w:rsid w:val="004F1800"/>
    <w:rsid w:val="004F1C42"/>
    <w:rsid w:val="004F288E"/>
    <w:rsid w:val="004F3F57"/>
    <w:rsid w:val="004F57D0"/>
    <w:rsid w:val="004F586D"/>
    <w:rsid w:val="0050024B"/>
    <w:rsid w:val="00501272"/>
    <w:rsid w:val="005027CE"/>
    <w:rsid w:val="00506C5B"/>
    <w:rsid w:val="005101E2"/>
    <w:rsid w:val="0051046B"/>
    <w:rsid w:val="005113BE"/>
    <w:rsid w:val="005137DE"/>
    <w:rsid w:val="0051394B"/>
    <w:rsid w:val="00514A5B"/>
    <w:rsid w:val="00520E18"/>
    <w:rsid w:val="005235A8"/>
    <w:rsid w:val="0052469D"/>
    <w:rsid w:val="005265CC"/>
    <w:rsid w:val="005276C3"/>
    <w:rsid w:val="005330BD"/>
    <w:rsid w:val="0053659C"/>
    <w:rsid w:val="00536B5F"/>
    <w:rsid w:val="00536EE0"/>
    <w:rsid w:val="00536FB0"/>
    <w:rsid w:val="00537F86"/>
    <w:rsid w:val="00545D7C"/>
    <w:rsid w:val="00553376"/>
    <w:rsid w:val="005537C3"/>
    <w:rsid w:val="00553B5B"/>
    <w:rsid w:val="00555121"/>
    <w:rsid w:val="0055771A"/>
    <w:rsid w:val="005577B2"/>
    <w:rsid w:val="00560A8F"/>
    <w:rsid w:val="00562D9B"/>
    <w:rsid w:val="00562E9F"/>
    <w:rsid w:val="00563C78"/>
    <w:rsid w:val="005640AF"/>
    <w:rsid w:val="0056617F"/>
    <w:rsid w:val="00566E92"/>
    <w:rsid w:val="005727FB"/>
    <w:rsid w:val="005734CA"/>
    <w:rsid w:val="00576AED"/>
    <w:rsid w:val="00577506"/>
    <w:rsid w:val="00582EE2"/>
    <w:rsid w:val="00583F7F"/>
    <w:rsid w:val="00584EEE"/>
    <w:rsid w:val="0059013B"/>
    <w:rsid w:val="00590549"/>
    <w:rsid w:val="00590A0B"/>
    <w:rsid w:val="00594350"/>
    <w:rsid w:val="005944FB"/>
    <w:rsid w:val="00594C7C"/>
    <w:rsid w:val="00595945"/>
    <w:rsid w:val="00595BB7"/>
    <w:rsid w:val="00596939"/>
    <w:rsid w:val="005971E0"/>
    <w:rsid w:val="005A369F"/>
    <w:rsid w:val="005A48C3"/>
    <w:rsid w:val="005A5466"/>
    <w:rsid w:val="005A562B"/>
    <w:rsid w:val="005A6CA1"/>
    <w:rsid w:val="005B1B03"/>
    <w:rsid w:val="005B2791"/>
    <w:rsid w:val="005B4AA7"/>
    <w:rsid w:val="005B5F7D"/>
    <w:rsid w:val="005B6BB5"/>
    <w:rsid w:val="005B709E"/>
    <w:rsid w:val="005C1B24"/>
    <w:rsid w:val="005C23E4"/>
    <w:rsid w:val="005C294A"/>
    <w:rsid w:val="005C416F"/>
    <w:rsid w:val="005C4375"/>
    <w:rsid w:val="005C5A31"/>
    <w:rsid w:val="005C68E9"/>
    <w:rsid w:val="005C7053"/>
    <w:rsid w:val="005D0DEA"/>
    <w:rsid w:val="005D2961"/>
    <w:rsid w:val="005D2C04"/>
    <w:rsid w:val="005D2DB5"/>
    <w:rsid w:val="005D334B"/>
    <w:rsid w:val="005D366B"/>
    <w:rsid w:val="005D79FC"/>
    <w:rsid w:val="005D7D07"/>
    <w:rsid w:val="005E02BE"/>
    <w:rsid w:val="005E06FE"/>
    <w:rsid w:val="005E340D"/>
    <w:rsid w:val="005E3696"/>
    <w:rsid w:val="005E3906"/>
    <w:rsid w:val="005E39B6"/>
    <w:rsid w:val="005E4B02"/>
    <w:rsid w:val="005F03B8"/>
    <w:rsid w:val="005F0F3F"/>
    <w:rsid w:val="005F34C4"/>
    <w:rsid w:val="005F3703"/>
    <w:rsid w:val="005F3AC3"/>
    <w:rsid w:val="005F498A"/>
    <w:rsid w:val="005F635B"/>
    <w:rsid w:val="005F78FC"/>
    <w:rsid w:val="005F7F99"/>
    <w:rsid w:val="006013AE"/>
    <w:rsid w:val="00604444"/>
    <w:rsid w:val="00604C74"/>
    <w:rsid w:val="00607A6A"/>
    <w:rsid w:val="006101F6"/>
    <w:rsid w:val="0061195D"/>
    <w:rsid w:val="006120B2"/>
    <w:rsid w:val="00612EDB"/>
    <w:rsid w:val="00613836"/>
    <w:rsid w:val="0061428F"/>
    <w:rsid w:val="0061513A"/>
    <w:rsid w:val="0061528D"/>
    <w:rsid w:val="00620AE3"/>
    <w:rsid w:val="00621050"/>
    <w:rsid w:val="0062112E"/>
    <w:rsid w:val="00621AC4"/>
    <w:rsid w:val="00621BA5"/>
    <w:rsid w:val="00621C8F"/>
    <w:rsid w:val="00622F08"/>
    <w:rsid w:val="006248EF"/>
    <w:rsid w:val="006253E9"/>
    <w:rsid w:val="00626848"/>
    <w:rsid w:val="00626EFE"/>
    <w:rsid w:val="00627AD0"/>
    <w:rsid w:val="00632C45"/>
    <w:rsid w:val="00636F19"/>
    <w:rsid w:val="006411F1"/>
    <w:rsid w:val="00641899"/>
    <w:rsid w:val="00642B6F"/>
    <w:rsid w:val="0064465C"/>
    <w:rsid w:val="006449E9"/>
    <w:rsid w:val="00644C32"/>
    <w:rsid w:val="0064746F"/>
    <w:rsid w:val="0065230F"/>
    <w:rsid w:val="00656710"/>
    <w:rsid w:val="006617B2"/>
    <w:rsid w:val="00662FBF"/>
    <w:rsid w:val="006650C4"/>
    <w:rsid w:val="00671164"/>
    <w:rsid w:val="006711E0"/>
    <w:rsid w:val="00671AC8"/>
    <w:rsid w:val="00671BF0"/>
    <w:rsid w:val="0067241D"/>
    <w:rsid w:val="00673A5C"/>
    <w:rsid w:val="00675464"/>
    <w:rsid w:val="006767E3"/>
    <w:rsid w:val="00677947"/>
    <w:rsid w:val="0068161C"/>
    <w:rsid w:val="006816A2"/>
    <w:rsid w:val="00681D73"/>
    <w:rsid w:val="00687581"/>
    <w:rsid w:val="00695708"/>
    <w:rsid w:val="00696B4B"/>
    <w:rsid w:val="00697A76"/>
    <w:rsid w:val="00697B43"/>
    <w:rsid w:val="00697C49"/>
    <w:rsid w:val="006A4770"/>
    <w:rsid w:val="006A4BD2"/>
    <w:rsid w:val="006A561D"/>
    <w:rsid w:val="006A745B"/>
    <w:rsid w:val="006A7D36"/>
    <w:rsid w:val="006B0701"/>
    <w:rsid w:val="006B1539"/>
    <w:rsid w:val="006B2B4C"/>
    <w:rsid w:val="006B3B7D"/>
    <w:rsid w:val="006B3D42"/>
    <w:rsid w:val="006B405C"/>
    <w:rsid w:val="006B7A3A"/>
    <w:rsid w:val="006C0CE7"/>
    <w:rsid w:val="006C3DCC"/>
    <w:rsid w:val="006D1BB6"/>
    <w:rsid w:val="006D2ADB"/>
    <w:rsid w:val="006D589B"/>
    <w:rsid w:val="006D7FBE"/>
    <w:rsid w:val="006E0C9B"/>
    <w:rsid w:val="006E1B75"/>
    <w:rsid w:val="006E357E"/>
    <w:rsid w:val="006E57F5"/>
    <w:rsid w:val="006E5EE3"/>
    <w:rsid w:val="006E7530"/>
    <w:rsid w:val="006F0D26"/>
    <w:rsid w:val="006F24B9"/>
    <w:rsid w:val="006F2690"/>
    <w:rsid w:val="006F6DCC"/>
    <w:rsid w:val="006F77C5"/>
    <w:rsid w:val="00701140"/>
    <w:rsid w:val="00701ACF"/>
    <w:rsid w:val="00702818"/>
    <w:rsid w:val="00702FCC"/>
    <w:rsid w:val="00703FAD"/>
    <w:rsid w:val="00704998"/>
    <w:rsid w:val="00705A1F"/>
    <w:rsid w:val="00707B82"/>
    <w:rsid w:val="007108FB"/>
    <w:rsid w:val="00711DAC"/>
    <w:rsid w:val="0071303D"/>
    <w:rsid w:val="007137C4"/>
    <w:rsid w:val="00713B0C"/>
    <w:rsid w:val="0071402A"/>
    <w:rsid w:val="00715944"/>
    <w:rsid w:val="007171BB"/>
    <w:rsid w:val="00717501"/>
    <w:rsid w:val="00717879"/>
    <w:rsid w:val="00720190"/>
    <w:rsid w:val="00722764"/>
    <w:rsid w:val="00726256"/>
    <w:rsid w:val="0072756D"/>
    <w:rsid w:val="00727C42"/>
    <w:rsid w:val="00727EE8"/>
    <w:rsid w:val="0073018C"/>
    <w:rsid w:val="00730440"/>
    <w:rsid w:val="007307C8"/>
    <w:rsid w:val="00730C5A"/>
    <w:rsid w:val="00731B79"/>
    <w:rsid w:val="007352AF"/>
    <w:rsid w:val="007358FD"/>
    <w:rsid w:val="00740525"/>
    <w:rsid w:val="00741D28"/>
    <w:rsid w:val="007471FC"/>
    <w:rsid w:val="007478B5"/>
    <w:rsid w:val="00747FB9"/>
    <w:rsid w:val="00751F19"/>
    <w:rsid w:val="00754061"/>
    <w:rsid w:val="00754B57"/>
    <w:rsid w:val="0075527E"/>
    <w:rsid w:val="00757265"/>
    <w:rsid w:val="007603E6"/>
    <w:rsid w:val="00762F68"/>
    <w:rsid w:val="00763A4A"/>
    <w:rsid w:val="007646ED"/>
    <w:rsid w:val="00764D25"/>
    <w:rsid w:val="00764FF4"/>
    <w:rsid w:val="0076704D"/>
    <w:rsid w:val="007671B6"/>
    <w:rsid w:val="00774C39"/>
    <w:rsid w:val="007760C3"/>
    <w:rsid w:val="00776257"/>
    <w:rsid w:val="007824C7"/>
    <w:rsid w:val="0078608C"/>
    <w:rsid w:val="007867DE"/>
    <w:rsid w:val="00793650"/>
    <w:rsid w:val="00797195"/>
    <w:rsid w:val="007A0CCB"/>
    <w:rsid w:val="007A69C8"/>
    <w:rsid w:val="007A6F20"/>
    <w:rsid w:val="007A72C1"/>
    <w:rsid w:val="007B0365"/>
    <w:rsid w:val="007B3B73"/>
    <w:rsid w:val="007B4994"/>
    <w:rsid w:val="007B61AE"/>
    <w:rsid w:val="007B6912"/>
    <w:rsid w:val="007C3062"/>
    <w:rsid w:val="007C3737"/>
    <w:rsid w:val="007C55CA"/>
    <w:rsid w:val="007C56C1"/>
    <w:rsid w:val="007C5B5D"/>
    <w:rsid w:val="007C5FD5"/>
    <w:rsid w:val="007C655C"/>
    <w:rsid w:val="007D02B2"/>
    <w:rsid w:val="007D1A57"/>
    <w:rsid w:val="007D1D15"/>
    <w:rsid w:val="007D2188"/>
    <w:rsid w:val="007D3127"/>
    <w:rsid w:val="007D35BA"/>
    <w:rsid w:val="007D4DAE"/>
    <w:rsid w:val="007D77D4"/>
    <w:rsid w:val="007E01F1"/>
    <w:rsid w:val="007E0619"/>
    <w:rsid w:val="007E0C77"/>
    <w:rsid w:val="007E6496"/>
    <w:rsid w:val="007E6DDA"/>
    <w:rsid w:val="007E7117"/>
    <w:rsid w:val="007E7C0A"/>
    <w:rsid w:val="007E7DB2"/>
    <w:rsid w:val="007F132D"/>
    <w:rsid w:val="007F4BB3"/>
    <w:rsid w:val="007F515D"/>
    <w:rsid w:val="007F5FC7"/>
    <w:rsid w:val="007F759F"/>
    <w:rsid w:val="0080337D"/>
    <w:rsid w:val="008034D1"/>
    <w:rsid w:val="00805A6C"/>
    <w:rsid w:val="008071B2"/>
    <w:rsid w:val="008076C9"/>
    <w:rsid w:val="008131EA"/>
    <w:rsid w:val="00813DA1"/>
    <w:rsid w:val="00815AA7"/>
    <w:rsid w:val="00815B58"/>
    <w:rsid w:val="00817556"/>
    <w:rsid w:val="008210E8"/>
    <w:rsid w:val="008217F8"/>
    <w:rsid w:val="008322AA"/>
    <w:rsid w:val="0083258F"/>
    <w:rsid w:val="008331D5"/>
    <w:rsid w:val="00840DDE"/>
    <w:rsid w:val="00845D20"/>
    <w:rsid w:val="00850BDF"/>
    <w:rsid w:val="00852151"/>
    <w:rsid w:val="00854E95"/>
    <w:rsid w:val="008555CB"/>
    <w:rsid w:val="008577AB"/>
    <w:rsid w:val="00857E53"/>
    <w:rsid w:val="008607FD"/>
    <w:rsid w:val="00860A15"/>
    <w:rsid w:val="008635ED"/>
    <w:rsid w:val="008649F4"/>
    <w:rsid w:val="00867B8A"/>
    <w:rsid w:val="00867F16"/>
    <w:rsid w:val="00870D5F"/>
    <w:rsid w:val="008722ED"/>
    <w:rsid w:val="0087257E"/>
    <w:rsid w:val="00872D01"/>
    <w:rsid w:val="008733ED"/>
    <w:rsid w:val="0087568A"/>
    <w:rsid w:val="0087573B"/>
    <w:rsid w:val="00875D67"/>
    <w:rsid w:val="00875E59"/>
    <w:rsid w:val="00876A7B"/>
    <w:rsid w:val="008801F3"/>
    <w:rsid w:val="00881BF5"/>
    <w:rsid w:val="008824AE"/>
    <w:rsid w:val="00884A0B"/>
    <w:rsid w:val="008859CC"/>
    <w:rsid w:val="008859D5"/>
    <w:rsid w:val="00885CC7"/>
    <w:rsid w:val="008861C0"/>
    <w:rsid w:val="00886890"/>
    <w:rsid w:val="00886FF7"/>
    <w:rsid w:val="0089055A"/>
    <w:rsid w:val="00891E5E"/>
    <w:rsid w:val="00893805"/>
    <w:rsid w:val="00895D6F"/>
    <w:rsid w:val="00895D96"/>
    <w:rsid w:val="008969D8"/>
    <w:rsid w:val="00897240"/>
    <w:rsid w:val="00897C9F"/>
    <w:rsid w:val="00897D31"/>
    <w:rsid w:val="00897DCB"/>
    <w:rsid w:val="008A0284"/>
    <w:rsid w:val="008A03D2"/>
    <w:rsid w:val="008A03D5"/>
    <w:rsid w:val="008A03EF"/>
    <w:rsid w:val="008A24C3"/>
    <w:rsid w:val="008A30B1"/>
    <w:rsid w:val="008A30F7"/>
    <w:rsid w:val="008A5481"/>
    <w:rsid w:val="008A7CFC"/>
    <w:rsid w:val="008B1BA9"/>
    <w:rsid w:val="008B5695"/>
    <w:rsid w:val="008B597D"/>
    <w:rsid w:val="008B6B6D"/>
    <w:rsid w:val="008B6EAE"/>
    <w:rsid w:val="008C4824"/>
    <w:rsid w:val="008C6384"/>
    <w:rsid w:val="008C6BBF"/>
    <w:rsid w:val="008D05FB"/>
    <w:rsid w:val="008D087D"/>
    <w:rsid w:val="008D205A"/>
    <w:rsid w:val="008D576F"/>
    <w:rsid w:val="008D79EC"/>
    <w:rsid w:val="008D7A32"/>
    <w:rsid w:val="008E134C"/>
    <w:rsid w:val="008E2114"/>
    <w:rsid w:val="008E3904"/>
    <w:rsid w:val="008E3F05"/>
    <w:rsid w:val="008E5D74"/>
    <w:rsid w:val="008E618B"/>
    <w:rsid w:val="008E6986"/>
    <w:rsid w:val="008E6CCF"/>
    <w:rsid w:val="008F02C4"/>
    <w:rsid w:val="008F23AE"/>
    <w:rsid w:val="008F303A"/>
    <w:rsid w:val="008F3EE8"/>
    <w:rsid w:val="008F3FB6"/>
    <w:rsid w:val="008F569F"/>
    <w:rsid w:val="008F5AC3"/>
    <w:rsid w:val="008F7B57"/>
    <w:rsid w:val="00900BC5"/>
    <w:rsid w:val="009019C8"/>
    <w:rsid w:val="00906A03"/>
    <w:rsid w:val="00910760"/>
    <w:rsid w:val="0091100C"/>
    <w:rsid w:val="00911AE9"/>
    <w:rsid w:val="009200AE"/>
    <w:rsid w:val="00921FF0"/>
    <w:rsid w:val="009231E1"/>
    <w:rsid w:val="009233C0"/>
    <w:rsid w:val="00927490"/>
    <w:rsid w:val="00927549"/>
    <w:rsid w:val="0093088A"/>
    <w:rsid w:val="00930F72"/>
    <w:rsid w:val="0093130E"/>
    <w:rsid w:val="0093220C"/>
    <w:rsid w:val="00933D88"/>
    <w:rsid w:val="00935263"/>
    <w:rsid w:val="00935C28"/>
    <w:rsid w:val="00935F08"/>
    <w:rsid w:val="00937AC9"/>
    <w:rsid w:val="00940F29"/>
    <w:rsid w:val="00941009"/>
    <w:rsid w:val="00942EB8"/>
    <w:rsid w:val="009431B3"/>
    <w:rsid w:val="00947C78"/>
    <w:rsid w:val="00951468"/>
    <w:rsid w:val="00954567"/>
    <w:rsid w:val="00956D94"/>
    <w:rsid w:val="00957B0D"/>
    <w:rsid w:val="00960DB3"/>
    <w:rsid w:val="00961CAE"/>
    <w:rsid w:val="00964D32"/>
    <w:rsid w:val="00966DB4"/>
    <w:rsid w:val="00966DBE"/>
    <w:rsid w:val="00967C28"/>
    <w:rsid w:val="00970451"/>
    <w:rsid w:val="00970852"/>
    <w:rsid w:val="00971CBE"/>
    <w:rsid w:val="00972F56"/>
    <w:rsid w:val="00973848"/>
    <w:rsid w:val="00975D32"/>
    <w:rsid w:val="00976CA7"/>
    <w:rsid w:val="009778C7"/>
    <w:rsid w:val="00980F64"/>
    <w:rsid w:val="00981893"/>
    <w:rsid w:val="00981C42"/>
    <w:rsid w:val="0098550C"/>
    <w:rsid w:val="00987A15"/>
    <w:rsid w:val="009918C6"/>
    <w:rsid w:val="00992B84"/>
    <w:rsid w:val="00994406"/>
    <w:rsid w:val="009944A8"/>
    <w:rsid w:val="009A0FA4"/>
    <w:rsid w:val="009A227D"/>
    <w:rsid w:val="009A620A"/>
    <w:rsid w:val="009B11F3"/>
    <w:rsid w:val="009B2808"/>
    <w:rsid w:val="009B4FD7"/>
    <w:rsid w:val="009B54F3"/>
    <w:rsid w:val="009B6183"/>
    <w:rsid w:val="009C1AB1"/>
    <w:rsid w:val="009C1E7E"/>
    <w:rsid w:val="009C2782"/>
    <w:rsid w:val="009C362B"/>
    <w:rsid w:val="009C45DA"/>
    <w:rsid w:val="009C4AB1"/>
    <w:rsid w:val="009D0AF1"/>
    <w:rsid w:val="009D0C31"/>
    <w:rsid w:val="009D258D"/>
    <w:rsid w:val="009D2C7C"/>
    <w:rsid w:val="009D2D12"/>
    <w:rsid w:val="009D2E6E"/>
    <w:rsid w:val="009D7A9B"/>
    <w:rsid w:val="009E46D8"/>
    <w:rsid w:val="009E4787"/>
    <w:rsid w:val="009E4AF4"/>
    <w:rsid w:val="009E5763"/>
    <w:rsid w:val="009E689F"/>
    <w:rsid w:val="009E73FA"/>
    <w:rsid w:val="009F0EB5"/>
    <w:rsid w:val="009F183A"/>
    <w:rsid w:val="009F1918"/>
    <w:rsid w:val="009F273E"/>
    <w:rsid w:val="009F30E5"/>
    <w:rsid w:val="009F3F8E"/>
    <w:rsid w:val="00A00AE6"/>
    <w:rsid w:val="00A01B48"/>
    <w:rsid w:val="00A03F48"/>
    <w:rsid w:val="00A04808"/>
    <w:rsid w:val="00A11700"/>
    <w:rsid w:val="00A141ED"/>
    <w:rsid w:val="00A14888"/>
    <w:rsid w:val="00A14E49"/>
    <w:rsid w:val="00A15501"/>
    <w:rsid w:val="00A1613E"/>
    <w:rsid w:val="00A17253"/>
    <w:rsid w:val="00A1728B"/>
    <w:rsid w:val="00A20516"/>
    <w:rsid w:val="00A21301"/>
    <w:rsid w:val="00A262CF"/>
    <w:rsid w:val="00A27E6B"/>
    <w:rsid w:val="00A33B15"/>
    <w:rsid w:val="00A33CCB"/>
    <w:rsid w:val="00A341D1"/>
    <w:rsid w:val="00A34AD6"/>
    <w:rsid w:val="00A400C9"/>
    <w:rsid w:val="00A41AC2"/>
    <w:rsid w:val="00A42C08"/>
    <w:rsid w:val="00A42CE1"/>
    <w:rsid w:val="00A450BE"/>
    <w:rsid w:val="00A47CA4"/>
    <w:rsid w:val="00A52304"/>
    <w:rsid w:val="00A52484"/>
    <w:rsid w:val="00A60635"/>
    <w:rsid w:val="00A6274B"/>
    <w:rsid w:val="00A701A6"/>
    <w:rsid w:val="00A70732"/>
    <w:rsid w:val="00A722E3"/>
    <w:rsid w:val="00A72A4E"/>
    <w:rsid w:val="00A73374"/>
    <w:rsid w:val="00A7347E"/>
    <w:rsid w:val="00A7365A"/>
    <w:rsid w:val="00A7366A"/>
    <w:rsid w:val="00A773FC"/>
    <w:rsid w:val="00A809F5"/>
    <w:rsid w:val="00A81390"/>
    <w:rsid w:val="00A82092"/>
    <w:rsid w:val="00A82295"/>
    <w:rsid w:val="00A82678"/>
    <w:rsid w:val="00A82D4A"/>
    <w:rsid w:val="00A82F47"/>
    <w:rsid w:val="00A835E2"/>
    <w:rsid w:val="00A83FB1"/>
    <w:rsid w:val="00A8625C"/>
    <w:rsid w:val="00A86A53"/>
    <w:rsid w:val="00A86F81"/>
    <w:rsid w:val="00A876F4"/>
    <w:rsid w:val="00A91381"/>
    <w:rsid w:val="00A9267E"/>
    <w:rsid w:val="00A947B1"/>
    <w:rsid w:val="00A955AD"/>
    <w:rsid w:val="00A96BF6"/>
    <w:rsid w:val="00A97F6D"/>
    <w:rsid w:val="00AA0244"/>
    <w:rsid w:val="00AA323B"/>
    <w:rsid w:val="00AA41F7"/>
    <w:rsid w:val="00AB3849"/>
    <w:rsid w:val="00AB3AFE"/>
    <w:rsid w:val="00AB49C4"/>
    <w:rsid w:val="00AB5722"/>
    <w:rsid w:val="00AB69E4"/>
    <w:rsid w:val="00AC15FB"/>
    <w:rsid w:val="00AC2799"/>
    <w:rsid w:val="00AC69B0"/>
    <w:rsid w:val="00AC78D6"/>
    <w:rsid w:val="00AC7CBA"/>
    <w:rsid w:val="00AD59E5"/>
    <w:rsid w:val="00AD70E4"/>
    <w:rsid w:val="00AE1662"/>
    <w:rsid w:val="00AE21F3"/>
    <w:rsid w:val="00AE29CD"/>
    <w:rsid w:val="00AE2A8D"/>
    <w:rsid w:val="00AE33CD"/>
    <w:rsid w:val="00AE422E"/>
    <w:rsid w:val="00AE7615"/>
    <w:rsid w:val="00AE7FE2"/>
    <w:rsid w:val="00AF17A0"/>
    <w:rsid w:val="00AF4930"/>
    <w:rsid w:val="00B00555"/>
    <w:rsid w:val="00B0085A"/>
    <w:rsid w:val="00B0098B"/>
    <w:rsid w:val="00B009F0"/>
    <w:rsid w:val="00B0188F"/>
    <w:rsid w:val="00B04082"/>
    <w:rsid w:val="00B05C77"/>
    <w:rsid w:val="00B07B7D"/>
    <w:rsid w:val="00B113B2"/>
    <w:rsid w:val="00B12A0B"/>
    <w:rsid w:val="00B12C3B"/>
    <w:rsid w:val="00B13C3A"/>
    <w:rsid w:val="00B15F05"/>
    <w:rsid w:val="00B15FB0"/>
    <w:rsid w:val="00B1614B"/>
    <w:rsid w:val="00B16F84"/>
    <w:rsid w:val="00B237BC"/>
    <w:rsid w:val="00B2428B"/>
    <w:rsid w:val="00B24F80"/>
    <w:rsid w:val="00B27284"/>
    <w:rsid w:val="00B278AF"/>
    <w:rsid w:val="00B31106"/>
    <w:rsid w:val="00B33975"/>
    <w:rsid w:val="00B34F7B"/>
    <w:rsid w:val="00B35245"/>
    <w:rsid w:val="00B358F6"/>
    <w:rsid w:val="00B36ED9"/>
    <w:rsid w:val="00B36F61"/>
    <w:rsid w:val="00B3731B"/>
    <w:rsid w:val="00B4629A"/>
    <w:rsid w:val="00B463B9"/>
    <w:rsid w:val="00B471B5"/>
    <w:rsid w:val="00B47255"/>
    <w:rsid w:val="00B47880"/>
    <w:rsid w:val="00B5156B"/>
    <w:rsid w:val="00B5178E"/>
    <w:rsid w:val="00B52282"/>
    <w:rsid w:val="00B526D8"/>
    <w:rsid w:val="00B5310F"/>
    <w:rsid w:val="00B5321B"/>
    <w:rsid w:val="00B54B80"/>
    <w:rsid w:val="00B5594D"/>
    <w:rsid w:val="00B579CE"/>
    <w:rsid w:val="00B60360"/>
    <w:rsid w:val="00B60757"/>
    <w:rsid w:val="00B63368"/>
    <w:rsid w:val="00B6693F"/>
    <w:rsid w:val="00B6739D"/>
    <w:rsid w:val="00B70432"/>
    <w:rsid w:val="00B72079"/>
    <w:rsid w:val="00B744CC"/>
    <w:rsid w:val="00B77B05"/>
    <w:rsid w:val="00B77B29"/>
    <w:rsid w:val="00B80541"/>
    <w:rsid w:val="00B8300B"/>
    <w:rsid w:val="00B83C0B"/>
    <w:rsid w:val="00B84124"/>
    <w:rsid w:val="00B8440A"/>
    <w:rsid w:val="00B85250"/>
    <w:rsid w:val="00B86486"/>
    <w:rsid w:val="00B865F2"/>
    <w:rsid w:val="00B9066A"/>
    <w:rsid w:val="00B91410"/>
    <w:rsid w:val="00B918E3"/>
    <w:rsid w:val="00B91B9B"/>
    <w:rsid w:val="00B92B72"/>
    <w:rsid w:val="00B930C2"/>
    <w:rsid w:val="00B94E8F"/>
    <w:rsid w:val="00B95AE0"/>
    <w:rsid w:val="00BA2A8F"/>
    <w:rsid w:val="00BB3ED9"/>
    <w:rsid w:val="00BB543B"/>
    <w:rsid w:val="00BB66C5"/>
    <w:rsid w:val="00BB798B"/>
    <w:rsid w:val="00BC0078"/>
    <w:rsid w:val="00BC1C93"/>
    <w:rsid w:val="00BC37C5"/>
    <w:rsid w:val="00BC3EC9"/>
    <w:rsid w:val="00BC43CD"/>
    <w:rsid w:val="00BC5A28"/>
    <w:rsid w:val="00BC697F"/>
    <w:rsid w:val="00BD08A6"/>
    <w:rsid w:val="00BD098E"/>
    <w:rsid w:val="00BD39A1"/>
    <w:rsid w:val="00BD46BC"/>
    <w:rsid w:val="00BD56C8"/>
    <w:rsid w:val="00BD5E44"/>
    <w:rsid w:val="00BD69D6"/>
    <w:rsid w:val="00BE1152"/>
    <w:rsid w:val="00BE16D5"/>
    <w:rsid w:val="00BE1BB8"/>
    <w:rsid w:val="00BE4F52"/>
    <w:rsid w:val="00BE66AC"/>
    <w:rsid w:val="00BE6BCF"/>
    <w:rsid w:val="00BE6F2D"/>
    <w:rsid w:val="00BF12D1"/>
    <w:rsid w:val="00C02407"/>
    <w:rsid w:val="00C040F3"/>
    <w:rsid w:val="00C04F29"/>
    <w:rsid w:val="00C0606B"/>
    <w:rsid w:val="00C06EC9"/>
    <w:rsid w:val="00C06F8D"/>
    <w:rsid w:val="00C07B75"/>
    <w:rsid w:val="00C10A12"/>
    <w:rsid w:val="00C11618"/>
    <w:rsid w:val="00C14D84"/>
    <w:rsid w:val="00C14EDC"/>
    <w:rsid w:val="00C1525B"/>
    <w:rsid w:val="00C157EF"/>
    <w:rsid w:val="00C15A0D"/>
    <w:rsid w:val="00C17633"/>
    <w:rsid w:val="00C20C23"/>
    <w:rsid w:val="00C22601"/>
    <w:rsid w:val="00C23515"/>
    <w:rsid w:val="00C3324D"/>
    <w:rsid w:val="00C3444D"/>
    <w:rsid w:val="00C35836"/>
    <w:rsid w:val="00C3627A"/>
    <w:rsid w:val="00C36CE4"/>
    <w:rsid w:val="00C40AA4"/>
    <w:rsid w:val="00C40B93"/>
    <w:rsid w:val="00C426A9"/>
    <w:rsid w:val="00C42757"/>
    <w:rsid w:val="00C4337B"/>
    <w:rsid w:val="00C43513"/>
    <w:rsid w:val="00C44395"/>
    <w:rsid w:val="00C455CF"/>
    <w:rsid w:val="00C50F3E"/>
    <w:rsid w:val="00C558E6"/>
    <w:rsid w:val="00C561B3"/>
    <w:rsid w:val="00C56922"/>
    <w:rsid w:val="00C60E73"/>
    <w:rsid w:val="00C6122A"/>
    <w:rsid w:val="00C636B7"/>
    <w:rsid w:val="00C6565C"/>
    <w:rsid w:val="00C662E7"/>
    <w:rsid w:val="00C66A9A"/>
    <w:rsid w:val="00C67588"/>
    <w:rsid w:val="00C67661"/>
    <w:rsid w:val="00C6767A"/>
    <w:rsid w:val="00C70526"/>
    <w:rsid w:val="00C70A45"/>
    <w:rsid w:val="00C70E95"/>
    <w:rsid w:val="00C77285"/>
    <w:rsid w:val="00C812E3"/>
    <w:rsid w:val="00C82530"/>
    <w:rsid w:val="00C82D47"/>
    <w:rsid w:val="00C8316A"/>
    <w:rsid w:val="00C8399E"/>
    <w:rsid w:val="00C83B76"/>
    <w:rsid w:val="00C85A47"/>
    <w:rsid w:val="00C8618B"/>
    <w:rsid w:val="00C863D2"/>
    <w:rsid w:val="00C86BC3"/>
    <w:rsid w:val="00C90222"/>
    <w:rsid w:val="00C904CE"/>
    <w:rsid w:val="00C90F45"/>
    <w:rsid w:val="00C9329C"/>
    <w:rsid w:val="00C95ED4"/>
    <w:rsid w:val="00C96EA5"/>
    <w:rsid w:val="00CA32A4"/>
    <w:rsid w:val="00CA3EF4"/>
    <w:rsid w:val="00CA4338"/>
    <w:rsid w:val="00CA4C5D"/>
    <w:rsid w:val="00CA5440"/>
    <w:rsid w:val="00CA5634"/>
    <w:rsid w:val="00CA77ED"/>
    <w:rsid w:val="00CB10DA"/>
    <w:rsid w:val="00CB22A0"/>
    <w:rsid w:val="00CB4779"/>
    <w:rsid w:val="00CB5BE0"/>
    <w:rsid w:val="00CB6290"/>
    <w:rsid w:val="00CC0D1A"/>
    <w:rsid w:val="00CC1F47"/>
    <w:rsid w:val="00CC21BB"/>
    <w:rsid w:val="00CC2D21"/>
    <w:rsid w:val="00CC3408"/>
    <w:rsid w:val="00CC3665"/>
    <w:rsid w:val="00CC45CB"/>
    <w:rsid w:val="00CC4CE1"/>
    <w:rsid w:val="00CC4DAA"/>
    <w:rsid w:val="00CC5055"/>
    <w:rsid w:val="00CC6737"/>
    <w:rsid w:val="00CD01A4"/>
    <w:rsid w:val="00CD0FFF"/>
    <w:rsid w:val="00CD13AD"/>
    <w:rsid w:val="00CD15AA"/>
    <w:rsid w:val="00CD27BC"/>
    <w:rsid w:val="00CD29D1"/>
    <w:rsid w:val="00CD32D2"/>
    <w:rsid w:val="00CD4816"/>
    <w:rsid w:val="00CD64EF"/>
    <w:rsid w:val="00CD7338"/>
    <w:rsid w:val="00CD7979"/>
    <w:rsid w:val="00CE138D"/>
    <w:rsid w:val="00CE184A"/>
    <w:rsid w:val="00CE3163"/>
    <w:rsid w:val="00CE5E69"/>
    <w:rsid w:val="00CE78C3"/>
    <w:rsid w:val="00CF153A"/>
    <w:rsid w:val="00D0193F"/>
    <w:rsid w:val="00D0354E"/>
    <w:rsid w:val="00D043C0"/>
    <w:rsid w:val="00D058D2"/>
    <w:rsid w:val="00D05C84"/>
    <w:rsid w:val="00D06BC3"/>
    <w:rsid w:val="00D073BD"/>
    <w:rsid w:val="00D11AE3"/>
    <w:rsid w:val="00D13943"/>
    <w:rsid w:val="00D16241"/>
    <w:rsid w:val="00D167A6"/>
    <w:rsid w:val="00D17BDF"/>
    <w:rsid w:val="00D20706"/>
    <w:rsid w:val="00D20D73"/>
    <w:rsid w:val="00D23730"/>
    <w:rsid w:val="00D23A37"/>
    <w:rsid w:val="00D2460F"/>
    <w:rsid w:val="00D3013E"/>
    <w:rsid w:val="00D32008"/>
    <w:rsid w:val="00D323B7"/>
    <w:rsid w:val="00D3261A"/>
    <w:rsid w:val="00D33D26"/>
    <w:rsid w:val="00D33FB9"/>
    <w:rsid w:val="00D35626"/>
    <w:rsid w:val="00D3604A"/>
    <w:rsid w:val="00D3694A"/>
    <w:rsid w:val="00D36ABE"/>
    <w:rsid w:val="00D36E60"/>
    <w:rsid w:val="00D37261"/>
    <w:rsid w:val="00D42625"/>
    <w:rsid w:val="00D426CA"/>
    <w:rsid w:val="00D462E8"/>
    <w:rsid w:val="00D477E4"/>
    <w:rsid w:val="00D50026"/>
    <w:rsid w:val="00D51217"/>
    <w:rsid w:val="00D526F1"/>
    <w:rsid w:val="00D52AAD"/>
    <w:rsid w:val="00D52AB3"/>
    <w:rsid w:val="00D54625"/>
    <w:rsid w:val="00D54D1D"/>
    <w:rsid w:val="00D55D5E"/>
    <w:rsid w:val="00D5604D"/>
    <w:rsid w:val="00D569B1"/>
    <w:rsid w:val="00D5712F"/>
    <w:rsid w:val="00D573B3"/>
    <w:rsid w:val="00D57538"/>
    <w:rsid w:val="00D608AA"/>
    <w:rsid w:val="00D60BEF"/>
    <w:rsid w:val="00D6293D"/>
    <w:rsid w:val="00D645FA"/>
    <w:rsid w:val="00D66751"/>
    <w:rsid w:val="00D67639"/>
    <w:rsid w:val="00D67DB8"/>
    <w:rsid w:val="00D70730"/>
    <w:rsid w:val="00D70934"/>
    <w:rsid w:val="00D729C1"/>
    <w:rsid w:val="00D72C44"/>
    <w:rsid w:val="00D7440A"/>
    <w:rsid w:val="00D753EC"/>
    <w:rsid w:val="00D76746"/>
    <w:rsid w:val="00D7696C"/>
    <w:rsid w:val="00D777CC"/>
    <w:rsid w:val="00D77B6F"/>
    <w:rsid w:val="00D77DE8"/>
    <w:rsid w:val="00D81551"/>
    <w:rsid w:val="00D85BF4"/>
    <w:rsid w:val="00D86923"/>
    <w:rsid w:val="00D873B5"/>
    <w:rsid w:val="00D87BCC"/>
    <w:rsid w:val="00D91EB7"/>
    <w:rsid w:val="00D9296C"/>
    <w:rsid w:val="00D92A6D"/>
    <w:rsid w:val="00D92BD8"/>
    <w:rsid w:val="00D93207"/>
    <w:rsid w:val="00D9716F"/>
    <w:rsid w:val="00D97F91"/>
    <w:rsid w:val="00DA0304"/>
    <w:rsid w:val="00DA2479"/>
    <w:rsid w:val="00DA2EE6"/>
    <w:rsid w:val="00DA31F8"/>
    <w:rsid w:val="00DA3946"/>
    <w:rsid w:val="00DA488D"/>
    <w:rsid w:val="00DB3461"/>
    <w:rsid w:val="00DB4DB0"/>
    <w:rsid w:val="00DB6ACE"/>
    <w:rsid w:val="00DC0CA2"/>
    <w:rsid w:val="00DC4D4C"/>
    <w:rsid w:val="00DC4F8E"/>
    <w:rsid w:val="00DC5D21"/>
    <w:rsid w:val="00DC619A"/>
    <w:rsid w:val="00DD4461"/>
    <w:rsid w:val="00DD51D5"/>
    <w:rsid w:val="00DD5448"/>
    <w:rsid w:val="00DD5AB4"/>
    <w:rsid w:val="00DE0B07"/>
    <w:rsid w:val="00DE1803"/>
    <w:rsid w:val="00DE2155"/>
    <w:rsid w:val="00DE6568"/>
    <w:rsid w:val="00DE7344"/>
    <w:rsid w:val="00DE7740"/>
    <w:rsid w:val="00DF0C68"/>
    <w:rsid w:val="00DF5416"/>
    <w:rsid w:val="00DF5659"/>
    <w:rsid w:val="00DF6BEE"/>
    <w:rsid w:val="00DF7A77"/>
    <w:rsid w:val="00E0044A"/>
    <w:rsid w:val="00E004A4"/>
    <w:rsid w:val="00E0270D"/>
    <w:rsid w:val="00E04FC3"/>
    <w:rsid w:val="00E054F7"/>
    <w:rsid w:val="00E06744"/>
    <w:rsid w:val="00E06AFB"/>
    <w:rsid w:val="00E0752C"/>
    <w:rsid w:val="00E11CBC"/>
    <w:rsid w:val="00E11FB2"/>
    <w:rsid w:val="00E124B0"/>
    <w:rsid w:val="00E12E97"/>
    <w:rsid w:val="00E13FEB"/>
    <w:rsid w:val="00E144A9"/>
    <w:rsid w:val="00E14758"/>
    <w:rsid w:val="00E175CA"/>
    <w:rsid w:val="00E17847"/>
    <w:rsid w:val="00E17EF8"/>
    <w:rsid w:val="00E20D41"/>
    <w:rsid w:val="00E20F24"/>
    <w:rsid w:val="00E211DA"/>
    <w:rsid w:val="00E218FF"/>
    <w:rsid w:val="00E21D26"/>
    <w:rsid w:val="00E2236E"/>
    <w:rsid w:val="00E2387A"/>
    <w:rsid w:val="00E2451D"/>
    <w:rsid w:val="00E3034F"/>
    <w:rsid w:val="00E314DE"/>
    <w:rsid w:val="00E35171"/>
    <w:rsid w:val="00E35D50"/>
    <w:rsid w:val="00E37DA0"/>
    <w:rsid w:val="00E40DC9"/>
    <w:rsid w:val="00E40F7D"/>
    <w:rsid w:val="00E41F89"/>
    <w:rsid w:val="00E421C1"/>
    <w:rsid w:val="00E44EB2"/>
    <w:rsid w:val="00E46577"/>
    <w:rsid w:val="00E50A32"/>
    <w:rsid w:val="00E51D10"/>
    <w:rsid w:val="00E52A41"/>
    <w:rsid w:val="00E531BB"/>
    <w:rsid w:val="00E53530"/>
    <w:rsid w:val="00E547C0"/>
    <w:rsid w:val="00E56B8E"/>
    <w:rsid w:val="00E57096"/>
    <w:rsid w:val="00E60143"/>
    <w:rsid w:val="00E61173"/>
    <w:rsid w:val="00E62FED"/>
    <w:rsid w:val="00E63D42"/>
    <w:rsid w:val="00E65C91"/>
    <w:rsid w:val="00E66BDF"/>
    <w:rsid w:val="00E70CE2"/>
    <w:rsid w:val="00E72063"/>
    <w:rsid w:val="00E7220B"/>
    <w:rsid w:val="00E72533"/>
    <w:rsid w:val="00E74F9F"/>
    <w:rsid w:val="00E75BAA"/>
    <w:rsid w:val="00E75DAD"/>
    <w:rsid w:val="00E76511"/>
    <w:rsid w:val="00E77E2A"/>
    <w:rsid w:val="00E80E4C"/>
    <w:rsid w:val="00E8152E"/>
    <w:rsid w:val="00E81F3C"/>
    <w:rsid w:val="00E826C9"/>
    <w:rsid w:val="00E82AB0"/>
    <w:rsid w:val="00E84183"/>
    <w:rsid w:val="00E85E20"/>
    <w:rsid w:val="00E87146"/>
    <w:rsid w:val="00E9107F"/>
    <w:rsid w:val="00E91E08"/>
    <w:rsid w:val="00E92497"/>
    <w:rsid w:val="00E926D3"/>
    <w:rsid w:val="00E94DBE"/>
    <w:rsid w:val="00E954E3"/>
    <w:rsid w:val="00E95D28"/>
    <w:rsid w:val="00E96B91"/>
    <w:rsid w:val="00EA15DB"/>
    <w:rsid w:val="00EA352B"/>
    <w:rsid w:val="00EA653B"/>
    <w:rsid w:val="00EB0F3A"/>
    <w:rsid w:val="00EB1B17"/>
    <w:rsid w:val="00EB241E"/>
    <w:rsid w:val="00EB5A67"/>
    <w:rsid w:val="00EB7C9F"/>
    <w:rsid w:val="00EC1CF7"/>
    <w:rsid w:val="00EC3882"/>
    <w:rsid w:val="00EC43CF"/>
    <w:rsid w:val="00EC5213"/>
    <w:rsid w:val="00EC5A65"/>
    <w:rsid w:val="00EC5FB9"/>
    <w:rsid w:val="00EC5FD0"/>
    <w:rsid w:val="00EC687C"/>
    <w:rsid w:val="00ED0D7B"/>
    <w:rsid w:val="00ED73D0"/>
    <w:rsid w:val="00EE49AA"/>
    <w:rsid w:val="00EE518D"/>
    <w:rsid w:val="00EE5C04"/>
    <w:rsid w:val="00EF0C35"/>
    <w:rsid w:val="00EF28A7"/>
    <w:rsid w:val="00EF604E"/>
    <w:rsid w:val="00EF7047"/>
    <w:rsid w:val="00F02187"/>
    <w:rsid w:val="00F058DC"/>
    <w:rsid w:val="00F10D2B"/>
    <w:rsid w:val="00F1107E"/>
    <w:rsid w:val="00F128BB"/>
    <w:rsid w:val="00F12D9C"/>
    <w:rsid w:val="00F140EC"/>
    <w:rsid w:val="00F15849"/>
    <w:rsid w:val="00F219F4"/>
    <w:rsid w:val="00F242FC"/>
    <w:rsid w:val="00F25023"/>
    <w:rsid w:val="00F26A00"/>
    <w:rsid w:val="00F26D9A"/>
    <w:rsid w:val="00F30313"/>
    <w:rsid w:val="00F31034"/>
    <w:rsid w:val="00F310DC"/>
    <w:rsid w:val="00F355F7"/>
    <w:rsid w:val="00F3600F"/>
    <w:rsid w:val="00F40E77"/>
    <w:rsid w:val="00F4171A"/>
    <w:rsid w:val="00F4385C"/>
    <w:rsid w:val="00F43BB8"/>
    <w:rsid w:val="00F47BDE"/>
    <w:rsid w:val="00F505DD"/>
    <w:rsid w:val="00F51AF1"/>
    <w:rsid w:val="00F537A5"/>
    <w:rsid w:val="00F550EC"/>
    <w:rsid w:val="00F554F7"/>
    <w:rsid w:val="00F56C86"/>
    <w:rsid w:val="00F56D51"/>
    <w:rsid w:val="00F56D79"/>
    <w:rsid w:val="00F57BCC"/>
    <w:rsid w:val="00F60344"/>
    <w:rsid w:val="00F61B80"/>
    <w:rsid w:val="00F62C27"/>
    <w:rsid w:val="00F64242"/>
    <w:rsid w:val="00F66B92"/>
    <w:rsid w:val="00F708B0"/>
    <w:rsid w:val="00F723E0"/>
    <w:rsid w:val="00F753E2"/>
    <w:rsid w:val="00F75C5F"/>
    <w:rsid w:val="00F77D69"/>
    <w:rsid w:val="00F80A87"/>
    <w:rsid w:val="00F8226A"/>
    <w:rsid w:val="00F842D3"/>
    <w:rsid w:val="00F9032E"/>
    <w:rsid w:val="00F9170C"/>
    <w:rsid w:val="00F9340A"/>
    <w:rsid w:val="00F946EC"/>
    <w:rsid w:val="00F94D5C"/>
    <w:rsid w:val="00F97CBC"/>
    <w:rsid w:val="00FA10C0"/>
    <w:rsid w:val="00FA133F"/>
    <w:rsid w:val="00FA1CF3"/>
    <w:rsid w:val="00FA21D4"/>
    <w:rsid w:val="00FA2F3E"/>
    <w:rsid w:val="00FA52D4"/>
    <w:rsid w:val="00FA5DC6"/>
    <w:rsid w:val="00FA60B6"/>
    <w:rsid w:val="00FA6725"/>
    <w:rsid w:val="00FB2D7D"/>
    <w:rsid w:val="00FB3DBA"/>
    <w:rsid w:val="00FB6064"/>
    <w:rsid w:val="00FB66C9"/>
    <w:rsid w:val="00FC1DB1"/>
    <w:rsid w:val="00FC3294"/>
    <w:rsid w:val="00FD1DE0"/>
    <w:rsid w:val="00FD4D53"/>
    <w:rsid w:val="00FD78E9"/>
    <w:rsid w:val="00FE01B1"/>
    <w:rsid w:val="00FE14B4"/>
    <w:rsid w:val="00FE3827"/>
    <w:rsid w:val="00FE39CC"/>
    <w:rsid w:val="00FE5187"/>
    <w:rsid w:val="00FE5C82"/>
    <w:rsid w:val="00FF03C5"/>
    <w:rsid w:val="00FF435C"/>
    <w:rsid w:val="00FF4588"/>
    <w:rsid w:val="00FF5924"/>
    <w:rsid w:val="00FF6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ADB60"/>
  <w15:chartTrackingRefBased/>
  <w15:docId w15:val="{E6152D1A-73FB-4444-B187-CA12C6D1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5"/>
  </w:style>
  <w:style w:type="paragraph" w:styleId="Heading1">
    <w:name w:val="heading 1"/>
    <w:basedOn w:val="Normal"/>
    <w:next w:val="Normal"/>
    <w:link w:val="Heading1Char"/>
    <w:autoRedefine/>
    <w:uiPriority w:val="9"/>
    <w:qFormat/>
    <w:rsid w:val="007603E6"/>
    <w:pPr>
      <w:keepNext/>
      <w:keepLines/>
      <w:shd w:val="clear" w:color="auto" w:fill="FFFFFF" w:themeFill="background1"/>
      <w:spacing w:before="120" w:after="120" w:line="276" w:lineRule="auto"/>
      <w:jc w:val="center"/>
      <w:outlineLvl w:val="0"/>
    </w:pPr>
    <w:rPr>
      <w:rFonts w:ascii="Bookman Old Style" w:hAnsi="Bookman Old Style" w:cstheme="majorBidi"/>
      <w:b/>
      <w:color w:val="0070C0"/>
      <w:sz w:val="28"/>
      <w:szCs w:val="28"/>
    </w:rPr>
  </w:style>
  <w:style w:type="paragraph" w:styleId="Heading2">
    <w:name w:val="heading 2"/>
    <w:basedOn w:val="Normal"/>
    <w:next w:val="Normal"/>
    <w:link w:val="Heading2Char"/>
    <w:uiPriority w:val="9"/>
    <w:unhideWhenUsed/>
    <w:qFormat/>
    <w:rsid w:val="002A7796"/>
    <w:pPr>
      <w:keepNext/>
      <w:keepLines/>
      <w:spacing w:before="160" w:after="120"/>
      <w:outlineLvl w:val="1"/>
    </w:pPr>
    <w:rPr>
      <w:rFonts w:ascii="Bookman Old Style" w:eastAsiaTheme="majorEastAsia" w:hAnsi="Bookman Old Style" w:cstheme="majorBidi"/>
      <w:b/>
      <w:color w:val="ED7D31" w:themeColor="accent2"/>
      <w:sz w:val="24"/>
      <w:szCs w:val="26"/>
    </w:rPr>
  </w:style>
  <w:style w:type="paragraph" w:styleId="Heading3">
    <w:name w:val="heading 3"/>
    <w:basedOn w:val="Normal"/>
    <w:next w:val="Normal"/>
    <w:link w:val="Heading3Char"/>
    <w:uiPriority w:val="9"/>
    <w:unhideWhenUsed/>
    <w:qFormat/>
    <w:rsid w:val="00BA2A8F"/>
    <w:pPr>
      <w:keepNext/>
      <w:keepLines/>
      <w:spacing w:before="40" w:after="0" w:line="360" w:lineRule="auto"/>
      <w:outlineLvl w:val="2"/>
    </w:pPr>
    <w:rPr>
      <w:rFonts w:ascii="Bookman Old Style" w:eastAsiaTheme="majorEastAsia" w:hAnsi="Bookman Old Style" w:cstheme="majorBidi"/>
      <w:b/>
      <w:color w:val="ED7D31" w:themeColor="accent2"/>
      <w:sz w:val="24"/>
      <w:szCs w:val="24"/>
    </w:rPr>
  </w:style>
  <w:style w:type="paragraph" w:styleId="Heading5">
    <w:name w:val="heading 5"/>
    <w:basedOn w:val="Normal"/>
    <w:next w:val="Normal"/>
    <w:link w:val="Heading5Char"/>
    <w:uiPriority w:val="9"/>
    <w:semiHidden/>
    <w:unhideWhenUsed/>
    <w:qFormat/>
    <w:rsid w:val="00C3324D"/>
    <w:pPr>
      <w:keepNext/>
      <w:keepLines/>
      <w:spacing w:before="40" w:after="0" w:line="240" w:lineRule="auto"/>
      <w:outlineLvl w:val="4"/>
    </w:pPr>
    <w:rPr>
      <w:rFonts w:asciiTheme="majorHAnsi" w:eastAsiaTheme="majorEastAsia" w:hAnsiTheme="majorHAnsi" w:cstheme="majorBidi"/>
      <w:color w:val="2F5496"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3E6"/>
    <w:rPr>
      <w:rFonts w:ascii="Bookman Old Style" w:hAnsi="Bookman Old Style" w:cstheme="majorBidi"/>
      <w:b/>
      <w:color w:val="0070C0"/>
      <w:sz w:val="28"/>
      <w:szCs w:val="28"/>
      <w:shd w:val="clear" w:color="auto" w:fill="FFFFFF" w:themeFill="background1"/>
    </w:rPr>
  </w:style>
  <w:style w:type="character" w:customStyle="1" w:styleId="Heading2Char">
    <w:name w:val="Heading 2 Char"/>
    <w:basedOn w:val="DefaultParagraphFont"/>
    <w:link w:val="Heading2"/>
    <w:uiPriority w:val="9"/>
    <w:rsid w:val="002A7796"/>
    <w:rPr>
      <w:rFonts w:ascii="Bookman Old Style" w:eastAsiaTheme="majorEastAsia" w:hAnsi="Bookman Old Style" w:cstheme="majorBidi"/>
      <w:b/>
      <w:color w:val="ED7D31" w:themeColor="accent2"/>
      <w:sz w:val="24"/>
      <w:szCs w:val="26"/>
    </w:rPr>
  </w:style>
  <w:style w:type="character" w:customStyle="1" w:styleId="Heading3Char">
    <w:name w:val="Heading 3 Char"/>
    <w:basedOn w:val="DefaultParagraphFont"/>
    <w:link w:val="Heading3"/>
    <w:uiPriority w:val="9"/>
    <w:rsid w:val="00BA2A8F"/>
    <w:rPr>
      <w:rFonts w:ascii="Bookman Old Style" w:eastAsiaTheme="majorEastAsia" w:hAnsi="Bookman Old Style" w:cstheme="majorBidi"/>
      <w:b/>
      <w:color w:val="ED7D31" w:themeColor="accent2"/>
      <w:sz w:val="24"/>
      <w:szCs w:val="24"/>
    </w:rPr>
  </w:style>
  <w:style w:type="table" w:styleId="TableGrid">
    <w:name w:val="Table Grid"/>
    <w:basedOn w:val="TableNormal"/>
    <w:uiPriority w:val="39"/>
    <w:rsid w:val="002D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DD"/>
  </w:style>
  <w:style w:type="paragraph" w:styleId="Footer">
    <w:name w:val="footer"/>
    <w:basedOn w:val="Normal"/>
    <w:link w:val="FooterChar"/>
    <w:uiPriority w:val="99"/>
    <w:unhideWhenUsed/>
    <w:rsid w:val="002D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DD"/>
  </w:style>
  <w:style w:type="paragraph" w:styleId="NormalWeb">
    <w:name w:val="Normal (Web)"/>
    <w:basedOn w:val="Normal"/>
    <w:uiPriority w:val="99"/>
    <w:unhideWhenUsed/>
    <w:rsid w:val="008210E8"/>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4A8"/>
    <w:rPr>
      <w:b/>
      <w:bCs/>
    </w:rPr>
  </w:style>
  <w:style w:type="character" w:styleId="Emphasis">
    <w:name w:val="Emphasis"/>
    <w:basedOn w:val="DefaultParagraphFont"/>
    <w:uiPriority w:val="20"/>
    <w:qFormat/>
    <w:rsid w:val="00B918E3"/>
    <w:rPr>
      <w:i/>
      <w:iCs/>
    </w:rPr>
  </w:style>
  <w:style w:type="paragraph" w:styleId="NoSpacing">
    <w:name w:val="No Spacing"/>
    <w:link w:val="NoSpacingChar"/>
    <w:uiPriority w:val="1"/>
    <w:qFormat/>
    <w:rsid w:val="0072019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20190"/>
    <w:rPr>
      <w:rFonts w:ascii="Calibri" w:eastAsia="Times New Roman" w:hAnsi="Calibri" w:cs="Times New Roman"/>
    </w:rPr>
  </w:style>
  <w:style w:type="paragraph" w:customStyle="1" w:styleId="NoSpacing1">
    <w:name w:val="No Spacing1"/>
    <w:uiPriority w:val="1"/>
    <w:qFormat/>
    <w:rsid w:val="00720190"/>
    <w:pPr>
      <w:spacing w:after="0" w:line="240" w:lineRule="auto"/>
    </w:pPr>
    <w:rPr>
      <w:rFonts w:ascii="Calibri" w:eastAsia="Times New Roman" w:hAnsi="Calibri" w:cs="Times New Roman"/>
    </w:rPr>
  </w:style>
  <w:style w:type="paragraph" w:styleId="ListParagraph">
    <w:name w:val="List Paragraph"/>
    <w:aliases w:val="AB List 1,Bullet Points,ProcessA,Paragraphe de liste,Liste couleur - Accent 1,Liste couleur - Accent 14,List Bulet,Puces,References,- List tir,List Bullet Mary,NUMBERED PARAGRAPH,List Paragraph 1,List Paragraph (numbered (a)),lp1,Bullets"/>
    <w:basedOn w:val="Normal"/>
    <w:link w:val="ListParagraphChar"/>
    <w:uiPriority w:val="34"/>
    <w:qFormat/>
    <w:rsid w:val="00CC673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AB List 1 Char,Bullet Points Char,ProcessA Char,Paragraphe de liste Char,Liste couleur - Accent 1 Char,Liste couleur - Accent 14 Char,List Bulet Char,Puces Char,References Char,- List tir Char,List Bullet Mary Char,lp1 Char"/>
    <w:link w:val="ListParagraph"/>
    <w:uiPriority w:val="34"/>
    <w:qFormat/>
    <w:rsid w:val="00DF6BEE"/>
    <w:rPr>
      <w:rFonts w:ascii="Times New Roman" w:eastAsia="Times New Roman" w:hAnsi="Times New Roman" w:cs="Times New Roman"/>
      <w:sz w:val="24"/>
      <w:szCs w:val="24"/>
    </w:rPr>
  </w:style>
  <w:style w:type="paragraph" w:styleId="FootnoteText">
    <w:name w:val="footnote text"/>
    <w:aliases w:val="single space,FOOTNOTES,fn,footnote text,Footnote Text Char1,Footnote Text Char Char,Footnote Text 1,Footnote,Footnote Text qer,f,Footnote Text Char2 Char,Footnote Text Char1 Char Char,Footnote Text Char2 Char Char Char,ALTS FOOTNOTE,ft,ADB"/>
    <w:basedOn w:val="Normal"/>
    <w:link w:val="FootnoteTextChar"/>
    <w:uiPriority w:val="99"/>
    <w:unhideWhenUsed/>
    <w:qFormat/>
    <w:rsid w:val="00DF6BEE"/>
    <w:pPr>
      <w:spacing w:after="0" w:line="240" w:lineRule="auto"/>
    </w:pPr>
    <w:rPr>
      <w:sz w:val="20"/>
      <w:szCs w:val="20"/>
    </w:rPr>
  </w:style>
  <w:style w:type="character" w:customStyle="1" w:styleId="FootnoteTextChar">
    <w:name w:val="Footnote Text Char"/>
    <w:aliases w:val="single space Char,FOOTNOTES Char,fn Char,footnote text Char,Footnote Text Char1 Char,Footnote Text Char Char Char,Footnote Text 1 Char,Footnote Char,Footnote Text qer Char,f Char,Footnote Text Char2 Char Char,ALTS FOOTNOTE Char"/>
    <w:basedOn w:val="DefaultParagraphFont"/>
    <w:link w:val="FootnoteText"/>
    <w:uiPriority w:val="99"/>
    <w:rsid w:val="00DF6BEE"/>
    <w:rPr>
      <w:sz w:val="20"/>
      <w:szCs w:val="20"/>
    </w:rPr>
  </w:style>
  <w:style w:type="character" w:styleId="FootnoteReference">
    <w:name w:val="footnote reference"/>
    <w:aliases w:val="ftref,Error-Fußnotenzeichen5,Error-Fußnotenzeichen6,Error-Fußnotenzeichen3,Footnote Reference1,BVI fnr,Footnote Reference Number,Footnote Reference_LVL6,Footnote Reference_LVL61,Footnote Reference_LVL62,Footnote Reference_LVL63,fr,Ref"/>
    <w:basedOn w:val="DefaultParagraphFont"/>
    <w:link w:val="CharChar1CharCharCharChar1CharCharCharCharCharCharCharChar"/>
    <w:uiPriority w:val="99"/>
    <w:unhideWhenUsed/>
    <w:qFormat/>
    <w:rsid w:val="00DF6BE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F6BEE"/>
    <w:pPr>
      <w:spacing w:line="240" w:lineRule="exact"/>
    </w:pPr>
    <w:rPr>
      <w:vertAlign w:val="superscript"/>
    </w:rPr>
  </w:style>
  <w:style w:type="paragraph" w:styleId="Caption">
    <w:name w:val="caption"/>
    <w:aliases w:val="Caption Char2,Caption Char1 Char,Caption Char Char Char1,Caption Char Char1,Caption Char Char Char Char,Caption Char Char Char,Caption1 Char,Caption1,Table title,Figure Head,Table,LVT Table Heading,WB Caption,AICD,quarterly chart caption"/>
    <w:basedOn w:val="Normal"/>
    <w:next w:val="Normal"/>
    <w:link w:val="CaptionChar"/>
    <w:uiPriority w:val="35"/>
    <w:unhideWhenUsed/>
    <w:qFormat/>
    <w:rsid w:val="008B6B6D"/>
    <w:pPr>
      <w:keepNext/>
      <w:keepLines/>
      <w:spacing w:after="40" w:line="240" w:lineRule="auto"/>
    </w:pPr>
    <w:rPr>
      <w:rFonts w:ascii="Bookman Old Style" w:hAnsi="Bookman Old Style"/>
      <w:b/>
      <w:bCs/>
      <w:color w:val="323E4F" w:themeColor="text2" w:themeShade="BF"/>
      <w:sz w:val="20"/>
      <w:szCs w:val="18"/>
    </w:rPr>
  </w:style>
  <w:style w:type="character" w:customStyle="1" w:styleId="CaptionChar">
    <w:name w:val="Caption Char"/>
    <w:aliases w:val="Caption Char2 Char,Caption Char1 Char Char,Caption Char Char Char1 Char,Caption Char Char1 Char,Caption Char Char Char Char Char,Caption Char Char Char Char1,Caption1 Char Char,Caption1 Char1,Table title Char,Figure Head Char,Table Char"/>
    <w:basedOn w:val="DefaultParagraphFont"/>
    <w:link w:val="Caption"/>
    <w:uiPriority w:val="35"/>
    <w:locked/>
    <w:rsid w:val="008B6B6D"/>
    <w:rPr>
      <w:rFonts w:ascii="Bookman Old Style" w:hAnsi="Bookman Old Style"/>
      <w:b/>
      <w:bCs/>
      <w:color w:val="323E4F" w:themeColor="text2" w:themeShade="BF"/>
      <w:sz w:val="20"/>
      <w:szCs w:val="18"/>
    </w:rPr>
  </w:style>
  <w:style w:type="table" w:customStyle="1" w:styleId="TableGrid1">
    <w:name w:val="Table Grid1"/>
    <w:basedOn w:val="TableNormal"/>
    <w:next w:val="TableGrid"/>
    <w:uiPriority w:val="59"/>
    <w:rsid w:val="00B54B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text">
    <w:name w:val="story-body-text"/>
    <w:basedOn w:val="Normal"/>
    <w:rsid w:val="00D7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14758"/>
    <w:pPr>
      <w:autoSpaceDE w:val="0"/>
      <w:autoSpaceDN w:val="0"/>
      <w:adjustRightInd w:val="0"/>
      <w:spacing w:after="0" w:line="240" w:lineRule="auto"/>
    </w:pPr>
    <w:rPr>
      <w:rFonts w:ascii="Cambria" w:hAnsi="Cambria" w:cs="Cambria"/>
      <w:color w:val="000000"/>
      <w:sz w:val="24"/>
      <w:szCs w:val="24"/>
    </w:rPr>
  </w:style>
  <w:style w:type="paragraph" w:customStyle="1" w:styleId="Pa15">
    <w:name w:val="Pa15"/>
    <w:basedOn w:val="Default"/>
    <w:next w:val="Default"/>
    <w:uiPriority w:val="99"/>
    <w:rsid w:val="00E14758"/>
    <w:pPr>
      <w:spacing w:line="401" w:lineRule="atLeast"/>
    </w:pPr>
    <w:rPr>
      <w:rFonts w:ascii="Frutiger CE 45 Light" w:hAnsi="Frutiger CE 45 Light" w:cstheme="minorBidi"/>
      <w:color w:val="auto"/>
    </w:rPr>
  </w:style>
  <w:style w:type="paragraph" w:customStyle="1" w:styleId="Pa1">
    <w:name w:val="Pa1"/>
    <w:basedOn w:val="Default"/>
    <w:next w:val="Default"/>
    <w:uiPriority w:val="99"/>
    <w:rsid w:val="00E14758"/>
    <w:pPr>
      <w:spacing w:line="191" w:lineRule="atLeast"/>
    </w:pPr>
    <w:rPr>
      <w:rFonts w:ascii="Frutiger CE 45 Light" w:hAnsi="Frutiger CE 45 Light" w:cstheme="minorBidi"/>
      <w:color w:val="auto"/>
    </w:rPr>
  </w:style>
  <w:style w:type="character" w:customStyle="1" w:styleId="tgc">
    <w:name w:val="_tgc"/>
    <w:basedOn w:val="DefaultParagraphFont"/>
    <w:rsid w:val="00E14758"/>
  </w:style>
  <w:style w:type="paragraph" w:styleId="EndnoteText">
    <w:name w:val="endnote text"/>
    <w:basedOn w:val="Normal"/>
    <w:link w:val="EndnoteTextChar"/>
    <w:uiPriority w:val="99"/>
    <w:semiHidden/>
    <w:unhideWhenUsed/>
    <w:rsid w:val="00E147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758"/>
    <w:rPr>
      <w:sz w:val="20"/>
      <w:szCs w:val="20"/>
    </w:rPr>
  </w:style>
  <w:style w:type="character" w:styleId="EndnoteReference">
    <w:name w:val="endnote reference"/>
    <w:basedOn w:val="DefaultParagraphFont"/>
    <w:uiPriority w:val="99"/>
    <w:semiHidden/>
    <w:unhideWhenUsed/>
    <w:rsid w:val="00E14758"/>
    <w:rPr>
      <w:vertAlign w:val="superscript"/>
    </w:rPr>
  </w:style>
  <w:style w:type="character" w:customStyle="1" w:styleId="A4">
    <w:name w:val="A4"/>
    <w:uiPriority w:val="99"/>
    <w:rsid w:val="005B4AA7"/>
    <w:rPr>
      <w:rFonts w:cs="HelveticaNeueLT Pro 65 Md"/>
      <w:color w:val="000000"/>
      <w:sz w:val="20"/>
      <w:szCs w:val="20"/>
    </w:rPr>
  </w:style>
  <w:style w:type="character" w:styleId="IntenseReference">
    <w:name w:val="Intense Reference"/>
    <w:basedOn w:val="DefaultParagraphFont"/>
    <w:uiPriority w:val="32"/>
    <w:qFormat/>
    <w:rsid w:val="00C82D47"/>
    <w:rPr>
      <w:b/>
      <w:bCs/>
      <w:smallCaps/>
      <w:color w:val="4472C4" w:themeColor="accent1"/>
      <w:spacing w:val="5"/>
    </w:rPr>
  </w:style>
  <w:style w:type="paragraph" w:styleId="TOCHeading">
    <w:name w:val="TOC Heading"/>
    <w:basedOn w:val="Heading1"/>
    <w:next w:val="Normal"/>
    <w:uiPriority w:val="39"/>
    <w:unhideWhenUsed/>
    <w:qFormat/>
    <w:rsid w:val="00C82D47"/>
    <w:pPr>
      <w:spacing w:before="240"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C82D47"/>
    <w:pPr>
      <w:spacing w:after="100"/>
    </w:pPr>
  </w:style>
  <w:style w:type="character" w:styleId="Hyperlink">
    <w:name w:val="Hyperlink"/>
    <w:basedOn w:val="DefaultParagraphFont"/>
    <w:uiPriority w:val="99"/>
    <w:unhideWhenUsed/>
    <w:rsid w:val="00C82D47"/>
    <w:rPr>
      <w:color w:val="0563C1" w:themeColor="hyperlink"/>
      <w:u w:val="single"/>
    </w:rPr>
  </w:style>
  <w:style w:type="paragraph" w:styleId="TOC2">
    <w:name w:val="toc 2"/>
    <w:basedOn w:val="Normal"/>
    <w:next w:val="Normal"/>
    <w:autoRedefine/>
    <w:uiPriority w:val="39"/>
    <w:unhideWhenUsed/>
    <w:rsid w:val="00E84183"/>
    <w:pPr>
      <w:spacing w:after="100"/>
      <w:ind w:left="220"/>
    </w:pPr>
  </w:style>
  <w:style w:type="paragraph" w:styleId="TOC3">
    <w:name w:val="toc 3"/>
    <w:basedOn w:val="Normal"/>
    <w:next w:val="Normal"/>
    <w:autoRedefine/>
    <w:uiPriority w:val="39"/>
    <w:unhideWhenUsed/>
    <w:rsid w:val="00E84183"/>
    <w:pPr>
      <w:spacing w:after="100"/>
      <w:ind w:left="440"/>
    </w:pPr>
  </w:style>
  <w:style w:type="paragraph" w:styleId="TableofFigures">
    <w:name w:val="table of figures"/>
    <w:basedOn w:val="Normal"/>
    <w:next w:val="Normal"/>
    <w:uiPriority w:val="99"/>
    <w:unhideWhenUsed/>
    <w:rsid w:val="00E21D26"/>
    <w:pPr>
      <w:spacing w:after="0"/>
    </w:pPr>
  </w:style>
  <w:style w:type="paragraph" w:styleId="BalloonText">
    <w:name w:val="Balloon Text"/>
    <w:basedOn w:val="Normal"/>
    <w:link w:val="BalloonTextChar"/>
    <w:uiPriority w:val="99"/>
    <w:semiHidden/>
    <w:unhideWhenUsed/>
    <w:rsid w:val="007A0CC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A0CCB"/>
    <w:rPr>
      <w:rFonts w:ascii="Segoe UI" w:eastAsia="Calibri" w:hAnsi="Segoe UI" w:cs="Segoe UI"/>
      <w:sz w:val="18"/>
      <w:szCs w:val="18"/>
    </w:rPr>
  </w:style>
  <w:style w:type="character" w:customStyle="1" w:styleId="Heading5Char">
    <w:name w:val="Heading 5 Char"/>
    <w:basedOn w:val="DefaultParagraphFont"/>
    <w:link w:val="Heading5"/>
    <w:uiPriority w:val="9"/>
    <w:semiHidden/>
    <w:rsid w:val="00C3324D"/>
    <w:rPr>
      <w:rFonts w:asciiTheme="majorHAnsi" w:eastAsiaTheme="majorEastAsia" w:hAnsiTheme="majorHAnsi" w:cstheme="majorBidi"/>
      <w:color w:val="2F5496" w:themeColor="accent1" w:themeShade="BF"/>
      <w:sz w:val="24"/>
      <w:szCs w:val="20"/>
    </w:rPr>
  </w:style>
  <w:style w:type="paragraph" w:customStyle="1" w:styleId="FSAheading1">
    <w:name w:val="FSAheading1"/>
    <w:basedOn w:val="Heading1"/>
    <w:link w:val="FSAheading1Char"/>
    <w:qFormat/>
    <w:rsid w:val="00C3324D"/>
    <w:pPr>
      <w:keepLines w:val="0"/>
      <w:numPr>
        <w:numId w:val="9"/>
      </w:numPr>
      <w:shd w:val="clear" w:color="auto" w:fill="auto"/>
      <w:spacing w:after="240" w:line="240" w:lineRule="auto"/>
    </w:pPr>
    <w:rPr>
      <w:rFonts w:ascii="Times New Roman" w:eastAsia="Times New Roman" w:hAnsi="Times New Roman" w:cs="Arial"/>
      <w:bCs/>
      <w:smallCaps/>
      <w:color w:val="2F5496" w:themeColor="accent1" w:themeShade="BF"/>
      <w:kern w:val="28"/>
      <w:sz w:val="24"/>
      <w:szCs w:val="32"/>
    </w:rPr>
  </w:style>
  <w:style w:type="character" w:customStyle="1" w:styleId="FSAheading1Char">
    <w:name w:val="FSAheading1 Char"/>
    <w:basedOn w:val="Heading1Char"/>
    <w:link w:val="FSAheading1"/>
    <w:rsid w:val="00C3324D"/>
    <w:rPr>
      <w:rFonts w:ascii="Times New Roman" w:eastAsia="Times New Roman" w:hAnsi="Times New Roman" w:cs="Arial"/>
      <w:b/>
      <w:bCs/>
      <w:smallCaps/>
      <w:color w:val="2F5496" w:themeColor="accent1" w:themeShade="BF"/>
      <w:kern w:val="28"/>
      <w:sz w:val="24"/>
      <w:szCs w:val="32"/>
      <w:shd w:val="clear" w:color="auto" w:fill="FFC000" w:themeFill="accent4"/>
    </w:rPr>
  </w:style>
  <w:style w:type="paragraph" w:customStyle="1" w:styleId="Fighead">
    <w:name w:val="Fighead"/>
    <w:basedOn w:val="Normal"/>
    <w:qFormat/>
    <w:rsid w:val="00C3324D"/>
    <w:pPr>
      <w:spacing w:after="0" w:line="240" w:lineRule="auto"/>
      <w:jc w:val="both"/>
    </w:pPr>
    <w:rPr>
      <w:rFonts w:ascii="Times New Roman" w:eastAsia="Times New Roman" w:hAnsi="Times New Roman"/>
      <w:b/>
      <w:sz w:val="24"/>
      <w:lang w:eastAsia="es-ES"/>
    </w:rPr>
  </w:style>
  <w:style w:type="character" w:styleId="CommentReference">
    <w:name w:val="annotation reference"/>
    <w:basedOn w:val="DefaultParagraphFont"/>
    <w:uiPriority w:val="99"/>
    <w:semiHidden/>
    <w:unhideWhenUsed/>
    <w:rsid w:val="00C3324D"/>
    <w:rPr>
      <w:sz w:val="16"/>
      <w:szCs w:val="16"/>
    </w:rPr>
  </w:style>
  <w:style w:type="paragraph" w:styleId="CommentText">
    <w:name w:val="annotation text"/>
    <w:basedOn w:val="Normal"/>
    <w:link w:val="CommentTextChar"/>
    <w:uiPriority w:val="99"/>
    <w:semiHidden/>
    <w:unhideWhenUsed/>
    <w:rsid w:val="00C332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3324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3324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3324D"/>
    <w:rPr>
      <w:b/>
      <w:bCs/>
    </w:rPr>
  </w:style>
  <w:style w:type="paragraph" w:customStyle="1" w:styleId="FSAparagraph">
    <w:name w:val="FSAparagraph"/>
    <w:basedOn w:val="Normal"/>
    <w:link w:val="FSAparagraphChar"/>
    <w:qFormat/>
    <w:rsid w:val="00C3324D"/>
    <w:pPr>
      <w:numPr>
        <w:numId w:val="12"/>
      </w:numPr>
      <w:tabs>
        <w:tab w:val="clear" w:pos="720"/>
        <w:tab w:val="num" w:pos="360"/>
      </w:tabs>
      <w:spacing w:after="240" w:line="240" w:lineRule="auto"/>
    </w:pPr>
    <w:rPr>
      <w:rFonts w:ascii="Times New Roman" w:eastAsia="Times New Roman" w:hAnsi="Times New Roman" w:cs="Times New Roman"/>
      <w:sz w:val="24"/>
      <w:szCs w:val="20"/>
    </w:rPr>
  </w:style>
  <w:style w:type="character" w:customStyle="1" w:styleId="FSAparagraphChar">
    <w:name w:val="FSAparagraph Char"/>
    <w:basedOn w:val="DefaultParagraphFont"/>
    <w:link w:val="FSAparagraph"/>
    <w:rsid w:val="00C3324D"/>
    <w:rPr>
      <w:rFonts w:ascii="Times New Roman" w:eastAsia="Times New Roman" w:hAnsi="Times New Roman" w:cs="Times New Roman"/>
      <w:sz w:val="24"/>
      <w:szCs w:val="20"/>
    </w:rPr>
  </w:style>
  <w:style w:type="character" w:customStyle="1" w:styleId="ilfuvd">
    <w:name w:val="ilfuvd"/>
    <w:basedOn w:val="DefaultParagraphFont"/>
    <w:rsid w:val="00C3324D"/>
  </w:style>
  <w:style w:type="character" w:customStyle="1" w:styleId="st">
    <w:name w:val="st"/>
    <w:basedOn w:val="DefaultParagraphFont"/>
    <w:rsid w:val="00C3324D"/>
  </w:style>
  <w:style w:type="character" w:customStyle="1" w:styleId="ecb-footnote-toggle">
    <w:name w:val="ecb-footnote-toggle"/>
    <w:basedOn w:val="DefaultParagraphFont"/>
    <w:rsid w:val="001B59F0"/>
  </w:style>
  <w:style w:type="character" w:styleId="HTMLAcronym">
    <w:name w:val="HTML Acronym"/>
    <w:basedOn w:val="DefaultParagraphFont"/>
    <w:uiPriority w:val="99"/>
    <w:semiHidden/>
    <w:unhideWhenUsed/>
    <w:rsid w:val="00CC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509">
      <w:bodyDiv w:val="1"/>
      <w:marLeft w:val="0"/>
      <w:marRight w:val="0"/>
      <w:marTop w:val="0"/>
      <w:marBottom w:val="0"/>
      <w:divBdr>
        <w:top w:val="none" w:sz="0" w:space="0" w:color="auto"/>
        <w:left w:val="none" w:sz="0" w:space="0" w:color="auto"/>
        <w:bottom w:val="none" w:sz="0" w:space="0" w:color="auto"/>
        <w:right w:val="none" w:sz="0" w:space="0" w:color="auto"/>
      </w:divBdr>
      <w:divsChild>
        <w:div w:id="35667010">
          <w:marLeft w:val="0"/>
          <w:marRight w:val="0"/>
          <w:marTop w:val="0"/>
          <w:marBottom w:val="0"/>
          <w:divBdr>
            <w:top w:val="none" w:sz="0" w:space="0" w:color="auto"/>
            <w:left w:val="none" w:sz="0" w:space="0" w:color="auto"/>
            <w:bottom w:val="none" w:sz="0" w:space="0" w:color="auto"/>
            <w:right w:val="none" w:sz="0" w:space="0" w:color="auto"/>
          </w:divBdr>
        </w:div>
        <w:div w:id="114760892">
          <w:marLeft w:val="0"/>
          <w:marRight w:val="0"/>
          <w:marTop w:val="0"/>
          <w:marBottom w:val="0"/>
          <w:divBdr>
            <w:top w:val="none" w:sz="0" w:space="0" w:color="auto"/>
            <w:left w:val="none" w:sz="0" w:space="0" w:color="auto"/>
            <w:bottom w:val="none" w:sz="0" w:space="0" w:color="auto"/>
            <w:right w:val="none" w:sz="0" w:space="0" w:color="auto"/>
          </w:divBdr>
        </w:div>
        <w:div w:id="148598589">
          <w:marLeft w:val="0"/>
          <w:marRight w:val="0"/>
          <w:marTop w:val="0"/>
          <w:marBottom w:val="0"/>
          <w:divBdr>
            <w:top w:val="none" w:sz="0" w:space="0" w:color="auto"/>
            <w:left w:val="none" w:sz="0" w:space="0" w:color="auto"/>
            <w:bottom w:val="none" w:sz="0" w:space="0" w:color="auto"/>
            <w:right w:val="none" w:sz="0" w:space="0" w:color="auto"/>
          </w:divBdr>
        </w:div>
        <w:div w:id="194660100">
          <w:marLeft w:val="0"/>
          <w:marRight w:val="0"/>
          <w:marTop w:val="0"/>
          <w:marBottom w:val="0"/>
          <w:divBdr>
            <w:top w:val="none" w:sz="0" w:space="0" w:color="auto"/>
            <w:left w:val="none" w:sz="0" w:space="0" w:color="auto"/>
            <w:bottom w:val="none" w:sz="0" w:space="0" w:color="auto"/>
            <w:right w:val="none" w:sz="0" w:space="0" w:color="auto"/>
          </w:divBdr>
        </w:div>
        <w:div w:id="307443555">
          <w:marLeft w:val="0"/>
          <w:marRight w:val="0"/>
          <w:marTop w:val="0"/>
          <w:marBottom w:val="0"/>
          <w:divBdr>
            <w:top w:val="none" w:sz="0" w:space="0" w:color="auto"/>
            <w:left w:val="none" w:sz="0" w:space="0" w:color="auto"/>
            <w:bottom w:val="none" w:sz="0" w:space="0" w:color="auto"/>
            <w:right w:val="none" w:sz="0" w:space="0" w:color="auto"/>
          </w:divBdr>
        </w:div>
        <w:div w:id="431513054">
          <w:marLeft w:val="0"/>
          <w:marRight w:val="0"/>
          <w:marTop w:val="0"/>
          <w:marBottom w:val="0"/>
          <w:divBdr>
            <w:top w:val="none" w:sz="0" w:space="0" w:color="auto"/>
            <w:left w:val="none" w:sz="0" w:space="0" w:color="auto"/>
            <w:bottom w:val="none" w:sz="0" w:space="0" w:color="auto"/>
            <w:right w:val="none" w:sz="0" w:space="0" w:color="auto"/>
          </w:divBdr>
        </w:div>
        <w:div w:id="673000491">
          <w:marLeft w:val="0"/>
          <w:marRight w:val="0"/>
          <w:marTop w:val="0"/>
          <w:marBottom w:val="0"/>
          <w:divBdr>
            <w:top w:val="none" w:sz="0" w:space="0" w:color="auto"/>
            <w:left w:val="none" w:sz="0" w:space="0" w:color="auto"/>
            <w:bottom w:val="none" w:sz="0" w:space="0" w:color="auto"/>
            <w:right w:val="none" w:sz="0" w:space="0" w:color="auto"/>
          </w:divBdr>
        </w:div>
        <w:div w:id="769472063">
          <w:marLeft w:val="0"/>
          <w:marRight w:val="0"/>
          <w:marTop w:val="0"/>
          <w:marBottom w:val="0"/>
          <w:divBdr>
            <w:top w:val="none" w:sz="0" w:space="0" w:color="auto"/>
            <w:left w:val="none" w:sz="0" w:space="0" w:color="auto"/>
            <w:bottom w:val="none" w:sz="0" w:space="0" w:color="auto"/>
            <w:right w:val="none" w:sz="0" w:space="0" w:color="auto"/>
          </w:divBdr>
        </w:div>
        <w:div w:id="835069322">
          <w:marLeft w:val="0"/>
          <w:marRight w:val="0"/>
          <w:marTop w:val="0"/>
          <w:marBottom w:val="0"/>
          <w:divBdr>
            <w:top w:val="none" w:sz="0" w:space="0" w:color="auto"/>
            <w:left w:val="none" w:sz="0" w:space="0" w:color="auto"/>
            <w:bottom w:val="none" w:sz="0" w:space="0" w:color="auto"/>
            <w:right w:val="none" w:sz="0" w:space="0" w:color="auto"/>
          </w:divBdr>
        </w:div>
        <w:div w:id="835463901">
          <w:marLeft w:val="0"/>
          <w:marRight w:val="0"/>
          <w:marTop w:val="0"/>
          <w:marBottom w:val="0"/>
          <w:divBdr>
            <w:top w:val="none" w:sz="0" w:space="0" w:color="auto"/>
            <w:left w:val="none" w:sz="0" w:space="0" w:color="auto"/>
            <w:bottom w:val="none" w:sz="0" w:space="0" w:color="auto"/>
            <w:right w:val="none" w:sz="0" w:space="0" w:color="auto"/>
          </w:divBdr>
        </w:div>
        <w:div w:id="844367892">
          <w:marLeft w:val="0"/>
          <w:marRight w:val="0"/>
          <w:marTop w:val="0"/>
          <w:marBottom w:val="0"/>
          <w:divBdr>
            <w:top w:val="none" w:sz="0" w:space="0" w:color="auto"/>
            <w:left w:val="none" w:sz="0" w:space="0" w:color="auto"/>
            <w:bottom w:val="none" w:sz="0" w:space="0" w:color="auto"/>
            <w:right w:val="none" w:sz="0" w:space="0" w:color="auto"/>
          </w:divBdr>
        </w:div>
        <w:div w:id="1075591323">
          <w:marLeft w:val="0"/>
          <w:marRight w:val="0"/>
          <w:marTop w:val="0"/>
          <w:marBottom w:val="0"/>
          <w:divBdr>
            <w:top w:val="none" w:sz="0" w:space="0" w:color="auto"/>
            <w:left w:val="none" w:sz="0" w:space="0" w:color="auto"/>
            <w:bottom w:val="none" w:sz="0" w:space="0" w:color="auto"/>
            <w:right w:val="none" w:sz="0" w:space="0" w:color="auto"/>
          </w:divBdr>
        </w:div>
        <w:div w:id="1105927944">
          <w:marLeft w:val="0"/>
          <w:marRight w:val="0"/>
          <w:marTop w:val="0"/>
          <w:marBottom w:val="0"/>
          <w:divBdr>
            <w:top w:val="none" w:sz="0" w:space="0" w:color="auto"/>
            <w:left w:val="none" w:sz="0" w:space="0" w:color="auto"/>
            <w:bottom w:val="none" w:sz="0" w:space="0" w:color="auto"/>
            <w:right w:val="none" w:sz="0" w:space="0" w:color="auto"/>
          </w:divBdr>
        </w:div>
        <w:div w:id="1156991565">
          <w:marLeft w:val="0"/>
          <w:marRight w:val="0"/>
          <w:marTop w:val="0"/>
          <w:marBottom w:val="0"/>
          <w:divBdr>
            <w:top w:val="none" w:sz="0" w:space="0" w:color="auto"/>
            <w:left w:val="none" w:sz="0" w:space="0" w:color="auto"/>
            <w:bottom w:val="none" w:sz="0" w:space="0" w:color="auto"/>
            <w:right w:val="none" w:sz="0" w:space="0" w:color="auto"/>
          </w:divBdr>
        </w:div>
        <w:div w:id="1303462326">
          <w:marLeft w:val="0"/>
          <w:marRight w:val="0"/>
          <w:marTop w:val="0"/>
          <w:marBottom w:val="0"/>
          <w:divBdr>
            <w:top w:val="none" w:sz="0" w:space="0" w:color="auto"/>
            <w:left w:val="none" w:sz="0" w:space="0" w:color="auto"/>
            <w:bottom w:val="none" w:sz="0" w:space="0" w:color="auto"/>
            <w:right w:val="none" w:sz="0" w:space="0" w:color="auto"/>
          </w:divBdr>
        </w:div>
        <w:div w:id="1345666781">
          <w:marLeft w:val="0"/>
          <w:marRight w:val="0"/>
          <w:marTop w:val="0"/>
          <w:marBottom w:val="0"/>
          <w:divBdr>
            <w:top w:val="none" w:sz="0" w:space="0" w:color="auto"/>
            <w:left w:val="none" w:sz="0" w:space="0" w:color="auto"/>
            <w:bottom w:val="none" w:sz="0" w:space="0" w:color="auto"/>
            <w:right w:val="none" w:sz="0" w:space="0" w:color="auto"/>
          </w:divBdr>
        </w:div>
        <w:div w:id="1352033099">
          <w:marLeft w:val="0"/>
          <w:marRight w:val="0"/>
          <w:marTop w:val="0"/>
          <w:marBottom w:val="0"/>
          <w:divBdr>
            <w:top w:val="none" w:sz="0" w:space="0" w:color="auto"/>
            <w:left w:val="none" w:sz="0" w:space="0" w:color="auto"/>
            <w:bottom w:val="none" w:sz="0" w:space="0" w:color="auto"/>
            <w:right w:val="none" w:sz="0" w:space="0" w:color="auto"/>
          </w:divBdr>
        </w:div>
        <w:div w:id="1477184893">
          <w:marLeft w:val="0"/>
          <w:marRight w:val="0"/>
          <w:marTop w:val="0"/>
          <w:marBottom w:val="0"/>
          <w:divBdr>
            <w:top w:val="none" w:sz="0" w:space="0" w:color="auto"/>
            <w:left w:val="none" w:sz="0" w:space="0" w:color="auto"/>
            <w:bottom w:val="none" w:sz="0" w:space="0" w:color="auto"/>
            <w:right w:val="none" w:sz="0" w:space="0" w:color="auto"/>
          </w:divBdr>
        </w:div>
        <w:div w:id="1525291543">
          <w:marLeft w:val="0"/>
          <w:marRight w:val="0"/>
          <w:marTop w:val="0"/>
          <w:marBottom w:val="0"/>
          <w:divBdr>
            <w:top w:val="none" w:sz="0" w:space="0" w:color="auto"/>
            <w:left w:val="none" w:sz="0" w:space="0" w:color="auto"/>
            <w:bottom w:val="none" w:sz="0" w:space="0" w:color="auto"/>
            <w:right w:val="none" w:sz="0" w:space="0" w:color="auto"/>
          </w:divBdr>
        </w:div>
        <w:div w:id="1557087444">
          <w:marLeft w:val="0"/>
          <w:marRight w:val="0"/>
          <w:marTop w:val="0"/>
          <w:marBottom w:val="0"/>
          <w:divBdr>
            <w:top w:val="none" w:sz="0" w:space="0" w:color="auto"/>
            <w:left w:val="none" w:sz="0" w:space="0" w:color="auto"/>
            <w:bottom w:val="none" w:sz="0" w:space="0" w:color="auto"/>
            <w:right w:val="none" w:sz="0" w:space="0" w:color="auto"/>
          </w:divBdr>
        </w:div>
        <w:div w:id="1902985619">
          <w:marLeft w:val="0"/>
          <w:marRight w:val="0"/>
          <w:marTop w:val="0"/>
          <w:marBottom w:val="0"/>
          <w:divBdr>
            <w:top w:val="none" w:sz="0" w:space="0" w:color="auto"/>
            <w:left w:val="none" w:sz="0" w:space="0" w:color="auto"/>
            <w:bottom w:val="none" w:sz="0" w:space="0" w:color="auto"/>
            <w:right w:val="none" w:sz="0" w:space="0" w:color="auto"/>
          </w:divBdr>
        </w:div>
        <w:div w:id="2005861682">
          <w:marLeft w:val="0"/>
          <w:marRight w:val="0"/>
          <w:marTop w:val="0"/>
          <w:marBottom w:val="0"/>
          <w:divBdr>
            <w:top w:val="none" w:sz="0" w:space="0" w:color="auto"/>
            <w:left w:val="none" w:sz="0" w:space="0" w:color="auto"/>
            <w:bottom w:val="none" w:sz="0" w:space="0" w:color="auto"/>
            <w:right w:val="none" w:sz="0" w:space="0" w:color="auto"/>
          </w:divBdr>
        </w:div>
        <w:div w:id="2055881061">
          <w:marLeft w:val="0"/>
          <w:marRight w:val="0"/>
          <w:marTop w:val="0"/>
          <w:marBottom w:val="0"/>
          <w:divBdr>
            <w:top w:val="none" w:sz="0" w:space="0" w:color="auto"/>
            <w:left w:val="none" w:sz="0" w:space="0" w:color="auto"/>
            <w:bottom w:val="none" w:sz="0" w:space="0" w:color="auto"/>
            <w:right w:val="none" w:sz="0" w:space="0" w:color="auto"/>
          </w:divBdr>
        </w:div>
        <w:div w:id="2070028548">
          <w:marLeft w:val="0"/>
          <w:marRight w:val="0"/>
          <w:marTop w:val="0"/>
          <w:marBottom w:val="0"/>
          <w:divBdr>
            <w:top w:val="none" w:sz="0" w:space="0" w:color="auto"/>
            <w:left w:val="none" w:sz="0" w:space="0" w:color="auto"/>
            <w:bottom w:val="none" w:sz="0" w:space="0" w:color="auto"/>
            <w:right w:val="none" w:sz="0" w:space="0" w:color="auto"/>
          </w:divBdr>
        </w:div>
      </w:divsChild>
    </w:div>
    <w:div w:id="208693296">
      <w:bodyDiv w:val="1"/>
      <w:marLeft w:val="0"/>
      <w:marRight w:val="0"/>
      <w:marTop w:val="0"/>
      <w:marBottom w:val="0"/>
      <w:divBdr>
        <w:top w:val="none" w:sz="0" w:space="0" w:color="auto"/>
        <w:left w:val="none" w:sz="0" w:space="0" w:color="auto"/>
        <w:bottom w:val="none" w:sz="0" w:space="0" w:color="auto"/>
        <w:right w:val="none" w:sz="0" w:space="0" w:color="auto"/>
      </w:divBdr>
    </w:div>
    <w:div w:id="245963122">
      <w:bodyDiv w:val="1"/>
      <w:marLeft w:val="0"/>
      <w:marRight w:val="0"/>
      <w:marTop w:val="0"/>
      <w:marBottom w:val="0"/>
      <w:divBdr>
        <w:top w:val="none" w:sz="0" w:space="0" w:color="auto"/>
        <w:left w:val="none" w:sz="0" w:space="0" w:color="auto"/>
        <w:bottom w:val="none" w:sz="0" w:space="0" w:color="auto"/>
        <w:right w:val="none" w:sz="0" w:space="0" w:color="auto"/>
      </w:divBdr>
    </w:div>
    <w:div w:id="267741871">
      <w:bodyDiv w:val="1"/>
      <w:marLeft w:val="0"/>
      <w:marRight w:val="0"/>
      <w:marTop w:val="0"/>
      <w:marBottom w:val="0"/>
      <w:divBdr>
        <w:top w:val="none" w:sz="0" w:space="0" w:color="auto"/>
        <w:left w:val="none" w:sz="0" w:space="0" w:color="auto"/>
        <w:bottom w:val="none" w:sz="0" w:space="0" w:color="auto"/>
        <w:right w:val="none" w:sz="0" w:space="0" w:color="auto"/>
      </w:divBdr>
    </w:div>
    <w:div w:id="271715416">
      <w:bodyDiv w:val="1"/>
      <w:marLeft w:val="0"/>
      <w:marRight w:val="0"/>
      <w:marTop w:val="0"/>
      <w:marBottom w:val="0"/>
      <w:divBdr>
        <w:top w:val="none" w:sz="0" w:space="0" w:color="auto"/>
        <w:left w:val="none" w:sz="0" w:space="0" w:color="auto"/>
        <w:bottom w:val="none" w:sz="0" w:space="0" w:color="auto"/>
        <w:right w:val="none" w:sz="0" w:space="0" w:color="auto"/>
      </w:divBdr>
    </w:div>
    <w:div w:id="427431305">
      <w:bodyDiv w:val="1"/>
      <w:marLeft w:val="0"/>
      <w:marRight w:val="0"/>
      <w:marTop w:val="0"/>
      <w:marBottom w:val="0"/>
      <w:divBdr>
        <w:top w:val="none" w:sz="0" w:space="0" w:color="auto"/>
        <w:left w:val="none" w:sz="0" w:space="0" w:color="auto"/>
        <w:bottom w:val="none" w:sz="0" w:space="0" w:color="auto"/>
        <w:right w:val="none" w:sz="0" w:space="0" w:color="auto"/>
      </w:divBdr>
    </w:div>
    <w:div w:id="514077033">
      <w:bodyDiv w:val="1"/>
      <w:marLeft w:val="0"/>
      <w:marRight w:val="0"/>
      <w:marTop w:val="0"/>
      <w:marBottom w:val="0"/>
      <w:divBdr>
        <w:top w:val="none" w:sz="0" w:space="0" w:color="auto"/>
        <w:left w:val="none" w:sz="0" w:space="0" w:color="auto"/>
        <w:bottom w:val="none" w:sz="0" w:space="0" w:color="auto"/>
        <w:right w:val="none" w:sz="0" w:space="0" w:color="auto"/>
      </w:divBdr>
    </w:div>
    <w:div w:id="563026055">
      <w:bodyDiv w:val="1"/>
      <w:marLeft w:val="0"/>
      <w:marRight w:val="0"/>
      <w:marTop w:val="0"/>
      <w:marBottom w:val="0"/>
      <w:divBdr>
        <w:top w:val="none" w:sz="0" w:space="0" w:color="auto"/>
        <w:left w:val="none" w:sz="0" w:space="0" w:color="auto"/>
        <w:bottom w:val="none" w:sz="0" w:space="0" w:color="auto"/>
        <w:right w:val="none" w:sz="0" w:space="0" w:color="auto"/>
      </w:divBdr>
    </w:div>
    <w:div w:id="723870071">
      <w:bodyDiv w:val="1"/>
      <w:marLeft w:val="0"/>
      <w:marRight w:val="0"/>
      <w:marTop w:val="0"/>
      <w:marBottom w:val="0"/>
      <w:divBdr>
        <w:top w:val="none" w:sz="0" w:space="0" w:color="auto"/>
        <w:left w:val="none" w:sz="0" w:space="0" w:color="auto"/>
        <w:bottom w:val="none" w:sz="0" w:space="0" w:color="auto"/>
        <w:right w:val="none" w:sz="0" w:space="0" w:color="auto"/>
      </w:divBdr>
      <w:divsChild>
        <w:div w:id="993991893">
          <w:marLeft w:val="187"/>
          <w:marRight w:val="0"/>
          <w:marTop w:val="0"/>
          <w:marBottom w:val="0"/>
          <w:divBdr>
            <w:top w:val="none" w:sz="0" w:space="0" w:color="auto"/>
            <w:left w:val="none" w:sz="0" w:space="0" w:color="auto"/>
            <w:bottom w:val="none" w:sz="0" w:space="0" w:color="auto"/>
            <w:right w:val="none" w:sz="0" w:space="0" w:color="auto"/>
          </w:divBdr>
        </w:div>
      </w:divsChild>
    </w:div>
    <w:div w:id="933705245">
      <w:bodyDiv w:val="1"/>
      <w:marLeft w:val="0"/>
      <w:marRight w:val="0"/>
      <w:marTop w:val="0"/>
      <w:marBottom w:val="0"/>
      <w:divBdr>
        <w:top w:val="none" w:sz="0" w:space="0" w:color="auto"/>
        <w:left w:val="none" w:sz="0" w:space="0" w:color="auto"/>
        <w:bottom w:val="none" w:sz="0" w:space="0" w:color="auto"/>
        <w:right w:val="none" w:sz="0" w:space="0" w:color="auto"/>
      </w:divBdr>
      <w:divsChild>
        <w:div w:id="1218665670">
          <w:marLeft w:val="0"/>
          <w:marRight w:val="0"/>
          <w:marTop w:val="0"/>
          <w:marBottom w:val="0"/>
          <w:divBdr>
            <w:top w:val="none" w:sz="0" w:space="0" w:color="auto"/>
            <w:left w:val="none" w:sz="0" w:space="0" w:color="auto"/>
            <w:bottom w:val="none" w:sz="0" w:space="0" w:color="auto"/>
            <w:right w:val="none" w:sz="0" w:space="0" w:color="auto"/>
          </w:divBdr>
          <w:divsChild>
            <w:div w:id="732773562">
              <w:marLeft w:val="0"/>
              <w:marRight w:val="0"/>
              <w:marTop w:val="0"/>
              <w:marBottom w:val="0"/>
              <w:divBdr>
                <w:top w:val="none" w:sz="0" w:space="0" w:color="auto"/>
                <w:left w:val="none" w:sz="0" w:space="0" w:color="auto"/>
                <w:bottom w:val="none" w:sz="0" w:space="0" w:color="auto"/>
                <w:right w:val="none" w:sz="0" w:space="0" w:color="auto"/>
              </w:divBdr>
              <w:divsChild>
                <w:div w:id="1303001854">
                  <w:marLeft w:val="0"/>
                  <w:marRight w:val="0"/>
                  <w:marTop w:val="0"/>
                  <w:marBottom w:val="0"/>
                  <w:divBdr>
                    <w:top w:val="none" w:sz="0" w:space="0" w:color="auto"/>
                    <w:left w:val="none" w:sz="0" w:space="0" w:color="auto"/>
                    <w:bottom w:val="none" w:sz="0" w:space="0" w:color="auto"/>
                    <w:right w:val="none" w:sz="0" w:space="0" w:color="auto"/>
                  </w:divBdr>
                  <w:divsChild>
                    <w:div w:id="1309895319">
                      <w:marLeft w:val="0"/>
                      <w:marRight w:val="0"/>
                      <w:marTop w:val="0"/>
                      <w:marBottom w:val="0"/>
                      <w:divBdr>
                        <w:top w:val="none" w:sz="0" w:space="0" w:color="auto"/>
                        <w:left w:val="none" w:sz="0" w:space="0" w:color="auto"/>
                        <w:bottom w:val="none" w:sz="0" w:space="0" w:color="auto"/>
                        <w:right w:val="none" w:sz="0" w:space="0" w:color="auto"/>
                      </w:divBdr>
                      <w:divsChild>
                        <w:div w:id="1642463701">
                          <w:marLeft w:val="0"/>
                          <w:marRight w:val="0"/>
                          <w:marTop w:val="0"/>
                          <w:marBottom w:val="0"/>
                          <w:divBdr>
                            <w:top w:val="none" w:sz="0" w:space="0" w:color="auto"/>
                            <w:left w:val="none" w:sz="0" w:space="0" w:color="auto"/>
                            <w:bottom w:val="none" w:sz="0" w:space="0" w:color="auto"/>
                            <w:right w:val="none" w:sz="0" w:space="0" w:color="auto"/>
                          </w:divBdr>
                          <w:divsChild>
                            <w:div w:id="1983535840">
                              <w:marLeft w:val="0"/>
                              <w:marRight w:val="0"/>
                              <w:marTop w:val="0"/>
                              <w:marBottom w:val="0"/>
                              <w:divBdr>
                                <w:top w:val="none" w:sz="0" w:space="0" w:color="auto"/>
                                <w:left w:val="none" w:sz="0" w:space="0" w:color="auto"/>
                                <w:bottom w:val="none" w:sz="0" w:space="0" w:color="auto"/>
                                <w:right w:val="none" w:sz="0" w:space="0" w:color="auto"/>
                              </w:divBdr>
                              <w:divsChild>
                                <w:div w:id="946275995">
                                  <w:marLeft w:val="0"/>
                                  <w:marRight w:val="0"/>
                                  <w:marTop w:val="0"/>
                                  <w:marBottom w:val="0"/>
                                  <w:divBdr>
                                    <w:top w:val="none" w:sz="0" w:space="0" w:color="auto"/>
                                    <w:left w:val="none" w:sz="0" w:space="0" w:color="auto"/>
                                    <w:bottom w:val="none" w:sz="0" w:space="0" w:color="auto"/>
                                    <w:right w:val="none" w:sz="0" w:space="0" w:color="auto"/>
                                  </w:divBdr>
                                  <w:divsChild>
                                    <w:div w:id="519244332">
                                      <w:marLeft w:val="0"/>
                                      <w:marRight w:val="0"/>
                                      <w:marTop w:val="0"/>
                                      <w:marBottom w:val="0"/>
                                      <w:divBdr>
                                        <w:top w:val="none" w:sz="0" w:space="0" w:color="auto"/>
                                        <w:left w:val="none" w:sz="0" w:space="0" w:color="auto"/>
                                        <w:bottom w:val="none" w:sz="0" w:space="0" w:color="auto"/>
                                        <w:right w:val="none" w:sz="0" w:space="0" w:color="auto"/>
                                      </w:divBdr>
                                      <w:divsChild>
                                        <w:div w:id="1910143192">
                                          <w:marLeft w:val="0"/>
                                          <w:marRight w:val="0"/>
                                          <w:marTop w:val="0"/>
                                          <w:marBottom w:val="0"/>
                                          <w:divBdr>
                                            <w:top w:val="none" w:sz="0" w:space="0" w:color="auto"/>
                                            <w:left w:val="none" w:sz="0" w:space="0" w:color="auto"/>
                                            <w:bottom w:val="none" w:sz="0" w:space="0" w:color="auto"/>
                                            <w:right w:val="none" w:sz="0" w:space="0" w:color="auto"/>
                                          </w:divBdr>
                                          <w:divsChild>
                                            <w:div w:id="1088773239">
                                              <w:marLeft w:val="0"/>
                                              <w:marRight w:val="0"/>
                                              <w:marTop w:val="0"/>
                                              <w:marBottom w:val="0"/>
                                              <w:divBdr>
                                                <w:top w:val="none" w:sz="0" w:space="0" w:color="auto"/>
                                                <w:left w:val="none" w:sz="0" w:space="0" w:color="auto"/>
                                                <w:bottom w:val="none" w:sz="0" w:space="0" w:color="auto"/>
                                                <w:right w:val="none" w:sz="0" w:space="0" w:color="auto"/>
                                              </w:divBdr>
                                              <w:divsChild>
                                                <w:div w:id="858272570">
                                                  <w:marLeft w:val="0"/>
                                                  <w:marRight w:val="0"/>
                                                  <w:marTop w:val="0"/>
                                                  <w:marBottom w:val="0"/>
                                                  <w:divBdr>
                                                    <w:top w:val="none" w:sz="0" w:space="0" w:color="auto"/>
                                                    <w:left w:val="none" w:sz="0" w:space="0" w:color="auto"/>
                                                    <w:bottom w:val="none" w:sz="0" w:space="0" w:color="auto"/>
                                                    <w:right w:val="none" w:sz="0" w:space="0" w:color="auto"/>
                                                  </w:divBdr>
                                                  <w:divsChild>
                                                    <w:div w:id="93524654">
                                                      <w:marLeft w:val="0"/>
                                                      <w:marRight w:val="0"/>
                                                      <w:marTop w:val="0"/>
                                                      <w:marBottom w:val="0"/>
                                                      <w:divBdr>
                                                        <w:top w:val="none" w:sz="0" w:space="0" w:color="auto"/>
                                                        <w:left w:val="none" w:sz="0" w:space="0" w:color="auto"/>
                                                        <w:bottom w:val="none" w:sz="0" w:space="0" w:color="auto"/>
                                                        <w:right w:val="none" w:sz="0" w:space="0" w:color="auto"/>
                                                      </w:divBdr>
                                                      <w:divsChild>
                                                        <w:div w:id="1408531655">
                                                          <w:marLeft w:val="0"/>
                                                          <w:marRight w:val="0"/>
                                                          <w:marTop w:val="0"/>
                                                          <w:marBottom w:val="0"/>
                                                          <w:divBdr>
                                                            <w:top w:val="none" w:sz="0" w:space="0" w:color="auto"/>
                                                            <w:left w:val="none" w:sz="0" w:space="0" w:color="auto"/>
                                                            <w:bottom w:val="none" w:sz="0" w:space="0" w:color="auto"/>
                                                            <w:right w:val="none" w:sz="0" w:space="0" w:color="auto"/>
                                                          </w:divBdr>
                                                          <w:divsChild>
                                                            <w:div w:id="21451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185843">
      <w:bodyDiv w:val="1"/>
      <w:marLeft w:val="0"/>
      <w:marRight w:val="0"/>
      <w:marTop w:val="0"/>
      <w:marBottom w:val="0"/>
      <w:divBdr>
        <w:top w:val="none" w:sz="0" w:space="0" w:color="auto"/>
        <w:left w:val="none" w:sz="0" w:space="0" w:color="auto"/>
        <w:bottom w:val="none" w:sz="0" w:space="0" w:color="auto"/>
        <w:right w:val="none" w:sz="0" w:space="0" w:color="auto"/>
      </w:divBdr>
    </w:div>
    <w:div w:id="1235047430">
      <w:bodyDiv w:val="1"/>
      <w:marLeft w:val="0"/>
      <w:marRight w:val="0"/>
      <w:marTop w:val="0"/>
      <w:marBottom w:val="0"/>
      <w:divBdr>
        <w:top w:val="none" w:sz="0" w:space="0" w:color="auto"/>
        <w:left w:val="none" w:sz="0" w:space="0" w:color="auto"/>
        <w:bottom w:val="none" w:sz="0" w:space="0" w:color="auto"/>
        <w:right w:val="none" w:sz="0" w:space="0" w:color="auto"/>
      </w:divBdr>
    </w:div>
    <w:div w:id="1249313804">
      <w:bodyDiv w:val="1"/>
      <w:marLeft w:val="0"/>
      <w:marRight w:val="0"/>
      <w:marTop w:val="0"/>
      <w:marBottom w:val="0"/>
      <w:divBdr>
        <w:top w:val="none" w:sz="0" w:space="0" w:color="auto"/>
        <w:left w:val="none" w:sz="0" w:space="0" w:color="auto"/>
        <w:bottom w:val="none" w:sz="0" w:space="0" w:color="auto"/>
        <w:right w:val="none" w:sz="0" w:space="0" w:color="auto"/>
      </w:divBdr>
    </w:div>
    <w:div w:id="1276401375">
      <w:bodyDiv w:val="1"/>
      <w:marLeft w:val="0"/>
      <w:marRight w:val="0"/>
      <w:marTop w:val="0"/>
      <w:marBottom w:val="0"/>
      <w:divBdr>
        <w:top w:val="none" w:sz="0" w:space="0" w:color="auto"/>
        <w:left w:val="none" w:sz="0" w:space="0" w:color="auto"/>
        <w:bottom w:val="none" w:sz="0" w:space="0" w:color="auto"/>
        <w:right w:val="none" w:sz="0" w:space="0" w:color="auto"/>
      </w:divBdr>
    </w:div>
    <w:div w:id="1299068244">
      <w:bodyDiv w:val="1"/>
      <w:marLeft w:val="0"/>
      <w:marRight w:val="0"/>
      <w:marTop w:val="0"/>
      <w:marBottom w:val="0"/>
      <w:divBdr>
        <w:top w:val="none" w:sz="0" w:space="0" w:color="auto"/>
        <w:left w:val="none" w:sz="0" w:space="0" w:color="auto"/>
        <w:bottom w:val="none" w:sz="0" w:space="0" w:color="auto"/>
        <w:right w:val="none" w:sz="0" w:space="0" w:color="auto"/>
      </w:divBdr>
    </w:div>
    <w:div w:id="1302421500">
      <w:bodyDiv w:val="1"/>
      <w:marLeft w:val="0"/>
      <w:marRight w:val="0"/>
      <w:marTop w:val="0"/>
      <w:marBottom w:val="0"/>
      <w:divBdr>
        <w:top w:val="none" w:sz="0" w:space="0" w:color="auto"/>
        <w:left w:val="none" w:sz="0" w:space="0" w:color="auto"/>
        <w:bottom w:val="none" w:sz="0" w:space="0" w:color="auto"/>
        <w:right w:val="none" w:sz="0" w:space="0" w:color="auto"/>
      </w:divBdr>
    </w:div>
    <w:div w:id="1308702005">
      <w:bodyDiv w:val="1"/>
      <w:marLeft w:val="0"/>
      <w:marRight w:val="0"/>
      <w:marTop w:val="0"/>
      <w:marBottom w:val="0"/>
      <w:divBdr>
        <w:top w:val="none" w:sz="0" w:space="0" w:color="auto"/>
        <w:left w:val="none" w:sz="0" w:space="0" w:color="auto"/>
        <w:bottom w:val="none" w:sz="0" w:space="0" w:color="auto"/>
        <w:right w:val="none" w:sz="0" w:space="0" w:color="auto"/>
      </w:divBdr>
    </w:div>
    <w:div w:id="1313174863">
      <w:bodyDiv w:val="1"/>
      <w:marLeft w:val="0"/>
      <w:marRight w:val="0"/>
      <w:marTop w:val="0"/>
      <w:marBottom w:val="0"/>
      <w:divBdr>
        <w:top w:val="none" w:sz="0" w:space="0" w:color="auto"/>
        <w:left w:val="none" w:sz="0" w:space="0" w:color="auto"/>
        <w:bottom w:val="none" w:sz="0" w:space="0" w:color="auto"/>
        <w:right w:val="none" w:sz="0" w:space="0" w:color="auto"/>
      </w:divBdr>
    </w:div>
    <w:div w:id="1394422759">
      <w:bodyDiv w:val="1"/>
      <w:marLeft w:val="0"/>
      <w:marRight w:val="0"/>
      <w:marTop w:val="0"/>
      <w:marBottom w:val="0"/>
      <w:divBdr>
        <w:top w:val="none" w:sz="0" w:space="0" w:color="auto"/>
        <w:left w:val="none" w:sz="0" w:space="0" w:color="auto"/>
        <w:bottom w:val="none" w:sz="0" w:space="0" w:color="auto"/>
        <w:right w:val="none" w:sz="0" w:space="0" w:color="auto"/>
      </w:divBdr>
    </w:div>
    <w:div w:id="1489589151">
      <w:bodyDiv w:val="1"/>
      <w:marLeft w:val="0"/>
      <w:marRight w:val="0"/>
      <w:marTop w:val="0"/>
      <w:marBottom w:val="0"/>
      <w:divBdr>
        <w:top w:val="none" w:sz="0" w:space="0" w:color="auto"/>
        <w:left w:val="none" w:sz="0" w:space="0" w:color="auto"/>
        <w:bottom w:val="none" w:sz="0" w:space="0" w:color="auto"/>
        <w:right w:val="none" w:sz="0" w:space="0" w:color="auto"/>
      </w:divBdr>
    </w:div>
    <w:div w:id="1552113942">
      <w:bodyDiv w:val="1"/>
      <w:marLeft w:val="0"/>
      <w:marRight w:val="0"/>
      <w:marTop w:val="0"/>
      <w:marBottom w:val="0"/>
      <w:divBdr>
        <w:top w:val="none" w:sz="0" w:space="0" w:color="auto"/>
        <w:left w:val="none" w:sz="0" w:space="0" w:color="auto"/>
        <w:bottom w:val="none" w:sz="0" w:space="0" w:color="auto"/>
        <w:right w:val="none" w:sz="0" w:space="0" w:color="auto"/>
      </w:divBdr>
      <w:divsChild>
        <w:div w:id="761686396">
          <w:marLeft w:val="0"/>
          <w:marRight w:val="0"/>
          <w:marTop w:val="0"/>
          <w:marBottom w:val="0"/>
          <w:divBdr>
            <w:top w:val="none" w:sz="0" w:space="0" w:color="auto"/>
            <w:left w:val="none" w:sz="0" w:space="0" w:color="auto"/>
            <w:bottom w:val="none" w:sz="0" w:space="0" w:color="auto"/>
            <w:right w:val="none" w:sz="0" w:space="0" w:color="auto"/>
          </w:divBdr>
        </w:div>
        <w:div w:id="1801655459">
          <w:marLeft w:val="0"/>
          <w:marRight w:val="0"/>
          <w:marTop w:val="0"/>
          <w:marBottom w:val="0"/>
          <w:divBdr>
            <w:top w:val="none" w:sz="0" w:space="0" w:color="auto"/>
            <w:left w:val="none" w:sz="0" w:space="0" w:color="auto"/>
            <w:bottom w:val="none" w:sz="0" w:space="0" w:color="auto"/>
            <w:right w:val="none" w:sz="0" w:space="0" w:color="auto"/>
          </w:divBdr>
        </w:div>
        <w:div w:id="1866017240">
          <w:marLeft w:val="0"/>
          <w:marRight w:val="0"/>
          <w:marTop w:val="0"/>
          <w:marBottom w:val="0"/>
          <w:divBdr>
            <w:top w:val="none" w:sz="0" w:space="0" w:color="auto"/>
            <w:left w:val="none" w:sz="0" w:space="0" w:color="auto"/>
            <w:bottom w:val="none" w:sz="0" w:space="0" w:color="auto"/>
            <w:right w:val="none" w:sz="0" w:space="0" w:color="auto"/>
          </w:divBdr>
        </w:div>
      </w:divsChild>
    </w:div>
    <w:div w:id="1602645671">
      <w:bodyDiv w:val="1"/>
      <w:marLeft w:val="0"/>
      <w:marRight w:val="0"/>
      <w:marTop w:val="0"/>
      <w:marBottom w:val="0"/>
      <w:divBdr>
        <w:top w:val="none" w:sz="0" w:space="0" w:color="auto"/>
        <w:left w:val="none" w:sz="0" w:space="0" w:color="auto"/>
        <w:bottom w:val="none" w:sz="0" w:space="0" w:color="auto"/>
        <w:right w:val="none" w:sz="0" w:space="0" w:color="auto"/>
      </w:divBdr>
    </w:div>
    <w:div w:id="1635021686">
      <w:bodyDiv w:val="1"/>
      <w:marLeft w:val="0"/>
      <w:marRight w:val="0"/>
      <w:marTop w:val="0"/>
      <w:marBottom w:val="0"/>
      <w:divBdr>
        <w:top w:val="none" w:sz="0" w:space="0" w:color="auto"/>
        <w:left w:val="none" w:sz="0" w:space="0" w:color="auto"/>
        <w:bottom w:val="none" w:sz="0" w:space="0" w:color="auto"/>
        <w:right w:val="none" w:sz="0" w:space="0" w:color="auto"/>
      </w:divBdr>
    </w:div>
    <w:div w:id="1730959884">
      <w:bodyDiv w:val="1"/>
      <w:marLeft w:val="0"/>
      <w:marRight w:val="0"/>
      <w:marTop w:val="0"/>
      <w:marBottom w:val="0"/>
      <w:divBdr>
        <w:top w:val="none" w:sz="0" w:space="0" w:color="auto"/>
        <w:left w:val="none" w:sz="0" w:space="0" w:color="auto"/>
        <w:bottom w:val="none" w:sz="0" w:space="0" w:color="auto"/>
        <w:right w:val="none" w:sz="0" w:space="0" w:color="auto"/>
      </w:divBdr>
    </w:div>
    <w:div w:id="20167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0.w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93DB-361A-42A8-9256-CF16EBCC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9</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fmurezi</dc:creator>
  <cp:keywords/>
  <dc:description/>
  <cp:lastModifiedBy>Alfred Hakuzwimana</cp:lastModifiedBy>
  <cp:revision>58</cp:revision>
  <cp:lastPrinted>2017-11-07T09:20:00Z</cp:lastPrinted>
  <dcterms:created xsi:type="dcterms:W3CDTF">2018-11-08T13:16:00Z</dcterms:created>
  <dcterms:modified xsi:type="dcterms:W3CDTF">2020-12-11T06:43:00Z</dcterms:modified>
</cp:coreProperties>
</file>