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02CB" w:rsidRPr="003C02CB" w:rsidRDefault="00473754" w:rsidP="003C02CB">
      <w:pPr>
        <w:jc w:val="both"/>
        <w:rPr>
          <w:rFonts w:ascii="Bookman Old Style" w:hAnsi="Bookman Old Style"/>
          <w:b/>
          <w:u w:val="single"/>
        </w:rPr>
      </w:pPr>
      <w:bookmarkStart w:id="0" w:name="_GoBack"/>
      <w:bookmarkEnd w:id="0"/>
      <w:r>
        <w:rPr>
          <w:rFonts w:ascii="Bookman Old Style" w:hAnsi="Bookman Old Style"/>
          <w:b/>
        </w:rPr>
        <w:t xml:space="preserve">CHECK LIST OF REQUIREMENTS FOR </w:t>
      </w:r>
      <w:r w:rsidR="003C02CB" w:rsidRPr="003C02CB">
        <w:rPr>
          <w:rFonts w:ascii="Bookman Old Style" w:hAnsi="Bookman Old Style"/>
          <w:b/>
        </w:rPr>
        <w:t xml:space="preserve">PAYMENT </w:t>
      </w:r>
      <w:r w:rsidR="003C02CB">
        <w:rPr>
          <w:rFonts w:ascii="Bookman Old Style" w:hAnsi="Bookman Old Style"/>
          <w:b/>
        </w:rPr>
        <w:t>SYSTEM</w:t>
      </w:r>
      <w:r w:rsidR="003C02CB" w:rsidRPr="003C02CB">
        <w:rPr>
          <w:rFonts w:ascii="Bookman Old Style" w:hAnsi="Bookman Old Style"/>
          <w:b/>
        </w:rPr>
        <w:t xml:space="preserve"> </w:t>
      </w:r>
      <w:r w:rsidR="003C02CB">
        <w:rPr>
          <w:rFonts w:ascii="Bookman Old Style" w:hAnsi="Bookman Old Style"/>
          <w:b/>
        </w:rPr>
        <w:t>OPERATOR</w:t>
      </w:r>
      <w:r w:rsidR="003C02CB" w:rsidRPr="003C02CB">
        <w:rPr>
          <w:rFonts w:ascii="Bookman Old Style" w:hAnsi="Bookman Old Style"/>
          <w:b/>
        </w:rPr>
        <w:t xml:space="preserve"> LICENSE</w:t>
      </w:r>
      <w:r w:rsidR="003C02CB" w:rsidRPr="003C02CB">
        <w:rPr>
          <w:rFonts w:ascii="Bookman Old Style" w:hAnsi="Bookman Old Style"/>
          <w:b/>
          <w:u w:val="single"/>
        </w:rPr>
        <w:t xml:space="preserve"> </w:t>
      </w:r>
    </w:p>
    <w:p w:rsidR="003C02CB" w:rsidRPr="003C02CB" w:rsidRDefault="003C02CB" w:rsidP="003C02CB">
      <w:pPr>
        <w:ind w:firstLine="284"/>
        <w:jc w:val="both"/>
        <w:rPr>
          <w:rFonts w:ascii="Bookman Old Style" w:hAnsi="Bookman Old Style"/>
          <w:b/>
          <w:u w:val="single"/>
        </w:rPr>
      </w:pPr>
    </w:p>
    <w:p w:rsidR="00E75EB8" w:rsidRPr="00E75EB8" w:rsidRDefault="003C02CB" w:rsidP="00E75EB8">
      <w:pPr>
        <w:pStyle w:val="Default"/>
        <w:jc w:val="both"/>
        <w:rPr>
          <w:rFonts w:ascii="Bookman Old Style" w:hAnsi="Bookman Old Style"/>
          <w:u w:val="single"/>
        </w:rPr>
      </w:pPr>
      <w:r w:rsidRPr="003C02CB">
        <w:rPr>
          <w:rFonts w:ascii="Bookman Old Style" w:hAnsi="Bookman Old Style"/>
          <w:b/>
          <w:u w:val="single"/>
        </w:rPr>
        <w:t xml:space="preserve">NOTES ON COMPLETION: </w:t>
      </w:r>
      <w:r w:rsidRPr="003C02CB">
        <w:rPr>
          <w:rFonts w:ascii="Bookman Old Style" w:hAnsi="Bookman Old Style"/>
          <w:u w:val="single"/>
        </w:rPr>
        <w:t xml:space="preserve">PLEASE DO NOT COMPLETE THIS APPLICATION FORM UNTIL YOU HAVE READ AND ARE FAMILIAR WITH THE </w:t>
      </w:r>
      <w:r w:rsidR="00E75EB8" w:rsidRPr="00E75EB8">
        <w:rPr>
          <w:rFonts w:ascii="Bookman Old Style" w:hAnsi="Bookman Old Style"/>
          <w:u w:val="single"/>
        </w:rPr>
        <w:t xml:space="preserve">REGULATION N° 08/2015 OF 13/11/2015 OF THE NATIONAL BANK OF RWANDA RELATING TO THE LICENSING CRITERIA OF OPERATING PAYMENT AND SECURITIES SETTLEMENT SYSTEMS </w:t>
      </w:r>
    </w:p>
    <w:p w:rsidR="003C02CB" w:rsidRPr="003C02CB" w:rsidRDefault="003C02CB" w:rsidP="003C02CB">
      <w:pPr>
        <w:tabs>
          <w:tab w:val="num" w:pos="284"/>
        </w:tabs>
        <w:ind w:left="284" w:right="425" w:hanging="284"/>
        <w:jc w:val="both"/>
        <w:rPr>
          <w:rFonts w:ascii="Bookman Old Style" w:hAnsi="Bookman Old Style"/>
        </w:rPr>
      </w:pPr>
    </w:p>
    <w:p w:rsidR="003C02CB" w:rsidRPr="003C02CB" w:rsidRDefault="003C02CB" w:rsidP="003C02CB">
      <w:pPr>
        <w:numPr>
          <w:ilvl w:val="0"/>
          <w:numId w:val="2"/>
        </w:numPr>
        <w:tabs>
          <w:tab w:val="clear" w:pos="720"/>
          <w:tab w:val="num" w:pos="284"/>
        </w:tabs>
        <w:spacing w:after="0" w:line="240" w:lineRule="auto"/>
        <w:ind w:left="284" w:right="425" w:hanging="284"/>
        <w:jc w:val="both"/>
        <w:rPr>
          <w:rFonts w:ascii="Bookman Old Style" w:hAnsi="Bookman Old Style"/>
        </w:rPr>
      </w:pPr>
      <w:r w:rsidRPr="003C02CB">
        <w:rPr>
          <w:rFonts w:ascii="Bookman Old Style" w:hAnsi="Bookman Old Style"/>
        </w:rPr>
        <w:t xml:space="preserve">All applications must be </w:t>
      </w:r>
      <w:r w:rsidRPr="003C02CB">
        <w:rPr>
          <w:rFonts w:ascii="Bookman Old Style" w:hAnsi="Bookman Old Style"/>
          <w:bCs/>
        </w:rPr>
        <w:t>typed</w:t>
      </w:r>
      <w:r w:rsidRPr="003C02CB">
        <w:rPr>
          <w:rFonts w:ascii="Bookman Old Style" w:hAnsi="Bookman Old Style"/>
        </w:rPr>
        <w:t>.</w:t>
      </w:r>
    </w:p>
    <w:p w:rsidR="003C02CB" w:rsidRPr="003C02CB" w:rsidRDefault="003C02CB" w:rsidP="003C02CB">
      <w:pPr>
        <w:tabs>
          <w:tab w:val="num" w:pos="284"/>
        </w:tabs>
        <w:ind w:left="284" w:right="425" w:hanging="284"/>
        <w:jc w:val="both"/>
        <w:rPr>
          <w:rFonts w:ascii="Bookman Old Style" w:hAnsi="Bookman Old Style"/>
        </w:rPr>
      </w:pPr>
    </w:p>
    <w:p w:rsidR="003C02CB" w:rsidRPr="003C02CB" w:rsidRDefault="003C02CB" w:rsidP="003C02CB">
      <w:pPr>
        <w:numPr>
          <w:ilvl w:val="0"/>
          <w:numId w:val="2"/>
        </w:numPr>
        <w:tabs>
          <w:tab w:val="clear" w:pos="720"/>
          <w:tab w:val="num" w:pos="284"/>
        </w:tabs>
        <w:spacing w:after="0" w:line="240" w:lineRule="auto"/>
        <w:ind w:left="284" w:right="425" w:hanging="284"/>
        <w:jc w:val="both"/>
        <w:rPr>
          <w:rFonts w:ascii="Bookman Old Style" w:hAnsi="Bookman Old Style"/>
          <w:u w:val="single"/>
        </w:rPr>
      </w:pPr>
      <w:r w:rsidRPr="003C02CB">
        <w:rPr>
          <w:rFonts w:ascii="Bookman Old Style" w:hAnsi="Bookman Old Style"/>
        </w:rPr>
        <w:t xml:space="preserve">All questions must be completed before the application can be considered.  If a question does not apply, please write not applicable (N/A) or none as appropriate.  </w:t>
      </w:r>
      <w:r w:rsidRPr="003C02CB">
        <w:rPr>
          <w:rFonts w:ascii="Bookman Old Style" w:hAnsi="Bookman Old Style"/>
          <w:u w:val="single"/>
        </w:rPr>
        <w:t>Do not leave any blank spaces.</w:t>
      </w:r>
      <w:r w:rsidRPr="003C02CB">
        <w:rPr>
          <w:rFonts w:ascii="Bookman Old Style" w:hAnsi="Bookman Old Style"/>
        </w:rPr>
        <w:t xml:space="preserve"> </w:t>
      </w:r>
    </w:p>
    <w:p w:rsidR="003C02CB" w:rsidRPr="003C02CB" w:rsidRDefault="003C02CB" w:rsidP="003C02CB">
      <w:pPr>
        <w:pStyle w:val="ListParagraph"/>
        <w:rPr>
          <w:rFonts w:ascii="Bookman Old Style" w:hAnsi="Bookman Old Style"/>
          <w:bCs/>
          <w:sz w:val="22"/>
          <w:szCs w:val="22"/>
          <w:lang w:val="en-GB"/>
        </w:rPr>
      </w:pPr>
    </w:p>
    <w:p w:rsidR="003C02CB" w:rsidRPr="003C02CB" w:rsidRDefault="003C02CB" w:rsidP="003C02CB">
      <w:pPr>
        <w:numPr>
          <w:ilvl w:val="0"/>
          <w:numId w:val="2"/>
        </w:numPr>
        <w:tabs>
          <w:tab w:val="clear" w:pos="720"/>
          <w:tab w:val="num" w:pos="284"/>
        </w:tabs>
        <w:spacing w:after="0" w:line="240" w:lineRule="auto"/>
        <w:ind w:left="284" w:right="425" w:hanging="284"/>
        <w:jc w:val="both"/>
        <w:rPr>
          <w:rFonts w:ascii="Bookman Old Style" w:hAnsi="Bookman Old Style"/>
          <w:u w:val="single"/>
        </w:rPr>
      </w:pPr>
      <w:r w:rsidRPr="003C02CB">
        <w:rPr>
          <w:rFonts w:ascii="Bookman Old Style" w:hAnsi="Bookman Old Style"/>
          <w:bCs/>
        </w:rPr>
        <w:t>Incomplete Applications will be returned.</w:t>
      </w:r>
    </w:p>
    <w:p w:rsidR="003C02CB" w:rsidRPr="003C02CB" w:rsidRDefault="003C02CB" w:rsidP="003C02CB">
      <w:pPr>
        <w:pStyle w:val="ListParagraph"/>
        <w:rPr>
          <w:rFonts w:ascii="Bookman Old Style" w:hAnsi="Bookman Old Style"/>
          <w:bCs/>
          <w:sz w:val="22"/>
          <w:szCs w:val="22"/>
          <w:lang w:val="en-GB"/>
        </w:rPr>
      </w:pPr>
    </w:p>
    <w:p w:rsidR="003C02CB" w:rsidRPr="003C02CB" w:rsidRDefault="003C02CB" w:rsidP="003C02CB">
      <w:pPr>
        <w:numPr>
          <w:ilvl w:val="0"/>
          <w:numId w:val="2"/>
        </w:numPr>
        <w:tabs>
          <w:tab w:val="clear" w:pos="720"/>
          <w:tab w:val="num" w:pos="284"/>
        </w:tabs>
        <w:spacing w:after="0" w:line="240" w:lineRule="auto"/>
        <w:ind w:left="284" w:right="425" w:hanging="284"/>
        <w:jc w:val="both"/>
        <w:rPr>
          <w:rFonts w:ascii="Bookman Old Style" w:hAnsi="Bookman Old Style"/>
          <w:u w:val="single"/>
        </w:rPr>
      </w:pPr>
      <w:r w:rsidRPr="003C02CB">
        <w:rPr>
          <w:rFonts w:ascii="Bookman Old Style" w:hAnsi="Bookman Old Style"/>
        </w:rPr>
        <w:t>Where applicants are required to ‘confirm’, a tick (‘</w:t>
      </w:r>
      <w:r w:rsidRPr="003C02CB">
        <w:rPr>
          <w:rFonts w:ascii="Bookman Old Style" w:hAnsi="Bookman Old Style"/>
        </w:rPr>
        <w:sym w:font="Wingdings" w:char="F0FC"/>
      </w:r>
      <w:r w:rsidRPr="003C02CB">
        <w:rPr>
          <w:rFonts w:ascii="Bookman Old Style" w:hAnsi="Bookman Old Style"/>
        </w:rPr>
        <w:t>’) placed in the applicant confirmation box will be taken as a confirmation.</w:t>
      </w:r>
    </w:p>
    <w:p w:rsidR="003C02CB" w:rsidRPr="003C02CB" w:rsidRDefault="003C02CB" w:rsidP="003C02CB">
      <w:pPr>
        <w:tabs>
          <w:tab w:val="num" w:pos="284"/>
        </w:tabs>
        <w:ind w:left="284" w:right="425" w:hanging="284"/>
        <w:jc w:val="both"/>
        <w:rPr>
          <w:rFonts w:ascii="Bookman Old Style" w:hAnsi="Bookman Old Style"/>
        </w:rPr>
      </w:pPr>
    </w:p>
    <w:p w:rsidR="003C02CB" w:rsidRPr="003C02CB" w:rsidRDefault="003C02CB" w:rsidP="003C02CB">
      <w:pPr>
        <w:numPr>
          <w:ilvl w:val="0"/>
          <w:numId w:val="2"/>
        </w:numPr>
        <w:tabs>
          <w:tab w:val="clear" w:pos="720"/>
          <w:tab w:val="num" w:pos="284"/>
        </w:tabs>
        <w:spacing w:after="0" w:line="240" w:lineRule="auto"/>
        <w:ind w:left="284" w:right="425" w:hanging="284"/>
        <w:jc w:val="both"/>
        <w:rPr>
          <w:rFonts w:ascii="Bookman Old Style" w:hAnsi="Bookman Old Style"/>
        </w:rPr>
      </w:pPr>
      <w:r w:rsidRPr="003C02CB">
        <w:rPr>
          <w:rFonts w:ascii="Bookman Old Style" w:hAnsi="Bookman Old Style"/>
        </w:rPr>
        <w:t>Further information or clarification may be requested (having regard to the replies furnished) for the purpose of considering and evaluating an application.</w:t>
      </w:r>
    </w:p>
    <w:p w:rsidR="003C02CB" w:rsidRPr="003C02CB" w:rsidRDefault="003C02CB" w:rsidP="003C02CB">
      <w:pPr>
        <w:pStyle w:val="ListParagraph"/>
        <w:jc w:val="both"/>
        <w:rPr>
          <w:rFonts w:ascii="Bookman Old Style" w:hAnsi="Bookman Old Style"/>
          <w:sz w:val="22"/>
          <w:szCs w:val="22"/>
          <w:lang w:val="en-GB"/>
        </w:rPr>
      </w:pPr>
    </w:p>
    <w:p w:rsidR="003C02CB" w:rsidRPr="003C02CB" w:rsidRDefault="003C02CB" w:rsidP="003C02CB">
      <w:pPr>
        <w:numPr>
          <w:ilvl w:val="0"/>
          <w:numId w:val="2"/>
        </w:numPr>
        <w:tabs>
          <w:tab w:val="clear" w:pos="720"/>
          <w:tab w:val="num" w:pos="284"/>
        </w:tabs>
        <w:spacing w:after="0" w:line="240" w:lineRule="auto"/>
        <w:ind w:left="284" w:right="425" w:hanging="284"/>
        <w:jc w:val="both"/>
        <w:rPr>
          <w:rFonts w:ascii="Bookman Old Style" w:hAnsi="Bookman Old Style"/>
        </w:rPr>
      </w:pPr>
      <w:r w:rsidRPr="003C02CB">
        <w:rPr>
          <w:rFonts w:ascii="Bookman Old Style" w:hAnsi="Bookman Old Style"/>
        </w:rPr>
        <w:t xml:space="preserve">Please ensure that </w:t>
      </w:r>
      <w:r w:rsidRPr="003C02CB">
        <w:rPr>
          <w:rFonts w:ascii="Bookman Old Style" w:hAnsi="Bookman Old Style"/>
          <w:u w:val="single"/>
        </w:rPr>
        <w:t>full and complete referencing</w:t>
      </w:r>
      <w:r w:rsidRPr="003C02CB">
        <w:rPr>
          <w:rFonts w:ascii="Bookman Old Style" w:hAnsi="Bookman Old Style"/>
        </w:rPr>
        <w:t xml:space="preserve"> is completed throughout this application form in the column provided. Referencing should follow the following pattern throughout the application form and should be clear and complete throughout:</w:t>
      </w:r>
    </w:p>
    <w:p w:rsidR="003C02CB" w:rsidRPr="003C02CB" w:rsidRDefault="003C02CB" w:rsidP="003C02CB">
      <w:pPr>
        <w:numPr>
          <w:ilvl w:val="0"/>
          <w:numId w:val="3"/>
        </w:numPr>
        <w:spacing w:after="0" w:line="240" w:lineRule="auto"/>
        <w:ind w:right="425"/>
        <w:jc w:val="both"/>
        <w:rPr>
          <w:rFonts w:ascii="Bookman Old Style" w:hAnsi="Bookman Old Style"/>
        </w:rPr>
      </w:pPr>
      <w:r w:rsidRPr="003C02CB">
        <w:rPr>
          <w:rFonts w:ascii="Bookman Old Style" w:hAnsi="Bookman Old Style"/>
        </w:rPr>
        <w:t xml:space="preserve">Document abbreviation-page number-section number/paragraph number e.g. for an answer contained in 3.1 (Section or paragraph) on page 2 of the </w:t>
      </w:r>
      <w:r w:rsidRPr="003C02CB">
        <w:rPr>
          <w:rFonts w:ascii="Bookman Old Style" w:eastAsia="Calibri" w:hAnsi="Bookman Old Style"/>
          <w:bCs/>
          <w:lang w:val="en-US"/>
        </w:rPr>
        <w:t>List of products</w:t>
      </w:r>
      <w:r w:rsidRPr="003C02CB">
        <w:rPr>
          <w:rFonts w:ascii="Bookman Old Style" w:hAnsi="Bookman Old Style"/>
        </w:rPr>
        <w:t xml:space="preserve">, reference LP-2-3.1 </w:t>
      </w:r>
    </w:p>
    <w:p w:rsidR="003C02CB" w:rsidRPr="003C02CB" w:rsidRDefault="003C02CB" w:rsidP="003C02CB">
      <w:pPr>
        <w:pStyle w:val="ListParagraph"/>
        <w:jc w:val="both"/>
        <w:rPr>
          <w:rFonts w:ascii="Bookman Old Style" w:hAnsi="Bookman Old Style"/>
          <w:sz w:val="22"/>
          <w:szCs w:val="22"/>
          <w:lang w:val="en-GB"/>
        </w:rPr>
      </w:pPr>
    </w:p>
    <w:p w:rsidR="003C02CB" w:rsidRPr="003C02CB" w:rsidRDefault="003C02CB" w:rsidP="003C02CB">
      <w:pPr>
        <w:numPr>
          <w:ilvl w:val="0"/>
          <w:numId w:val="2"/>
        </w:numPr>
        <w:tabs>
          <w:tab w:val="clear" w:pos="720"/>
          <w:tab w:val="num" w:pos="284"/>
        </w:tabs>
        <w:spacing w:after="0" w:line="240" w:lineRule="auto"/>
        <w:ind w:left="284" w:right="425" w:hanging="284"/>
        <w:jc w:val="both"/>
        <w:rPr>
          <w:rFonts w:ascii="Bookman Old Style" w:hAnsi="Bookman Old Style"/>
        </w:rPr>
      </w:pPr>
      <w:r w:rsidRPr="003C02CB">
        <w:rPr>
          <w:rFonts w:ascii="Bookman Old Style" w:hAnsi="Bookman Old Style"/>
        </w:rPr>
        <w:t>Applicants should include an index of documentation with the firm’s application submission for consideration.</w:t>
      </w:r>
    </w:p>
    <w:p w:rsidR="003C02CB" w:rsidRPr="003C02CB" w:rsidRDefault="003C02CB" w:rsidP="003C02CB">
      <w:pPr>
        <w:pStyle w:val="ListParagraph"/>
        <w:jc w:val="both"/>
        <w:rPr>
          <w:rFonts w:ascii="Bookman Old Style" w:hAnsi="Bookman Old Style"/>
          <w:sz w:val="22"/>
          <w:szCs w:val="22"/>
          <w:lang w:val="en-GB"/>
        </w:rPr>
      </w:pPr>
    </w:p>
    <w:p w:rsidR="003C02CB" w:rsidRDefault="003C02CB" w:rsidP="003C02CB">
      <w:pPr>
        <w:numPr>
          <w:ilvl w:val="0"/>
          <w:numId w:val="2"/>
        </w:numPr>
        <w:tabs>
          <w:tab w:val="clear" w:pos="720"/>
          <w:tab w:val="num" w:pos="284"/>
        </w:tabs>
        <w:spacing w:after="0" w:line="240" w:lineRule="auto"/>
        <w:ind w:left="284" w:right="425" w:hanging="284"/>
        <w:jc w:val="both"/>
        <w:rPr>
          <w:rFonts w:ascii="Bookman Old Style" w:hAnsi="Bookman Old Style"/>
        </w:rPr>
      </w:pPr>
      <w:r w:rsidRPr="003C02CB">
        <w:rPr>
          <w:rFonts w:ascii="Bookman Old Style" w:hAnsi="Bookman Old Style"/>
        </w:rPr>
        <w:t>Applicants should provide the Central Bank with hard copies of all application documentation.</w:t>
      </w:r>
    </w:p>
    <w:p w:rsidR="003C02CB" w:rsidRDefault="003C02CB" w:rsidP="003C02CB">
      <w:pPr>
        <w:spacing w:after="0" w:line="240" w:lineRule="auto"/>
        <w:ind w:left="284" w:right="425"/>
        <w:jc w:val="both"/>
        <w:rPr>
          <w:rFonts w:ascii="Bookman Old Style" w:hAnsi="Bookman Old Style"/>
        </w:rPr>
      </w:pPr>
    </w:p>
    <w:p w:rsidR="003C02CB" w:rsidRPr="003C02CB" w:rsidRDefault="003C02CB" w:rsidP="003C02CB">
      <w:pPr>
        <w:numPr>
          <w:ilvl w:val="0"/>
          <w:numId w:val="2"/>
        </w:numPr>
        <w:tabs>
          <w:tab w:val="clear" w:pos="720"/>
          <w:tab w:val="num" w:pos="284"/>
        </w:tabs>
        <w:spacing w:after="0" w:line="240" w:lineRule="auto"/>
        <w:ind w:left="284" w:right="425" w:hanging="284"/>
        <w:jc w:val="both"/>
        <w:rPr>
          <w:rFonts w:ascii="Bookman Old Style" w:hAnsi="Bookman Old Style"/>
        </w:rPr>
      </w:pPr>
      <w:r w:rsidRPr="003C02CB">
        <w:rPr>
          <w:rFonts w:ascii="Bookman Old Style" w:hAnsi="Bookman Old Style"/>
        </w:rPr>
        <w:t>Where the Central Bank is required to ‘confirm’, a tick (‘</w:t>
      </w:r>
      <w:r w:rsidRPr="003C02CB">
        <w:rPr>
          <w:rFonts w:ascii="Bookman Old Style" w:hAnsi="Bookman Old Style"/>
        </w:rPr>
        <w:sym w:font="Wingdings" w:char="F0FC"/>
      </w:r>
      <w:r w:rsidRPr="003C02CB">
        <w:rPr>
          <w:rFonts w:ascii="Bookman Old Style" w:hAnsi="Bookman Old Style"/>
        </w:rPr>
        <w:t>’) placed in the Central Bank confirmation box will be taken as a confirmation.</w:t>
      </w:r>
    </w:p>
    <w:p w:rsidR="003C02CB" w:rsidRPr="003C02CB" w:rsidRDefault="003C02CB" w:rsidP="003C02CB">
      <w:pPr>
        <w:autoSpaceDE w:val="0"/>
        <w:autoSpaceDN w:val="0"/>
        <w:adjustRightInd w:val="0"/>
        <w:ind w:left="720"/>
        <w:jc w:val="both"/>
        <w:rPr>
          <w:rFonts w:ascii="Bookman Old Style" w:hAnsi="Bookman Old Style"/>
        </w:rPr>
      </w:pPr>
    </w:p>
    <w:p w:rsidR="003C02CB" w:rsidRPr="003C02CB" w:rsidRDefault="003C02CB" w:rsidP="003C02CB">
      <w:pPr>
        <w:autoSpaceDE w:val="0"/>
        <w:autoSpaceDN w:val="0"/>
        <w:adjustRightInd w:val="0"/>
        <w:ind w:left="720"/>
        <w:jc w:val="both"/>
        <w:rPr>
          <w:rFonts w:ascii="Bookman Old Style" w:hAnsi="Bookman Old Style"/>
        </w:rPr>
      </w:pPr>
    </w:p>
    <w:p w:rsidR="003C02CB" w:rsidRPr="003C02CB" w:rsidRDefault="003C02CB" w:rsidP="003C02CB">
      <w:pPr>
        <w:autoSpaceDE w:val="0"/>
        <w:autoSpaceDN w:val="0"/>
        <w:adjustRightInd w:val="0"/>
        <w:ind w:left="720"/>
        <w:jc w:val="both"/>
        <w:rPr>
          <w:rFonts w:ascii="Bookman Old Style" w:hAnsi="Bookman Old Style"/>
        </w:rPr>
      </w:pPr>
    </w:p>
    <w:p w:rsidR="003C02CB" w:rsidRPr="003C02CB" w:rsidRDefault="003C02CB" w:rsidP="003C02CB">
      <w:pPr>
        <w:autoSpaceDE w:val="0"/>
        <w:autoSpaceDN w:val="0"/>
        <w:adjustRightInd w:val="0"/>
        <w:ind w:left="720"/>
        <w:jc w:val="both"/>
        <w:rPr>
          <w:rFonts w:ascii="Bookman Old Style" w:hAnsi="Bookman Old Style"/>
        </w:rPr>
      </w:pPr>
    </w:p>
    <w:p w:rsidR="003C02CB" w:rsidRPr="003C02CB" w:rsidRDefault="003C02CB" w:rsidP="003C02CB">
      <w:pPr>
        <w:autoSpaceDE w:val="0"/>
        <w:autoSpaceDN w:val="0"/>
        <w:adjustRightInd w:val="0"/>
        <w:ind w:left="720"/>
        <w:jc w:val="both"/>
        <w:rPr>
          <w:rFonts w:ascii="Bookman Old Style" w:hAnsi="Bookman Old Style"/>
        </w:rPr>
      </w:pPr>
    </w:p>
    <w:p w:rsidR="003C02CB" w:rsidRPr="003C02CB" w:rsidRDefault="003C02CB" w:rsidP="003C02CB">
      <w:pPr>
        <w:autoSpaceDE w:val="0"/>
        <w:autoSpaceDN w:val="0"/>
        <w:adjustRightInd w:val="0"/>
        <w:ind w:left="720"/>
        <w:jc w:val="both"/>
        <w:rPr>
          <w:rFonts w:ascii="Bookman Old Style" w:hAnsi="Bookman Old Style"/>
        </w:rPr>
      </w:pPr>
    </w:p>
    <w:p w:rsidR="003C02CB" w:rsidRPr="003C02CB" w:rsidRDefault="003C02CB" w:rsidP="003C02CB">
      <w:pPr>
        <w:autoSpaceDE w:val="0"/>
        <w:autoSpaceDN w:val="0"/>
        <w:adjustRightInd w:val="0"/>
        <w:ind w:left="720"/>
        <w:jc w:val="both"/>
        <w:rPr>
          <w:rFonts w:ascii="Bookman Old Style" w:hAnsi="Bookman Old Style"/>
          <w:b/>
          <w:u w:val="single"/>
        </w:rPr>
      </w:pPr>
      <w:r w:rsidRPr="003C02CB">
        <w:rPr>
          <w:rFonts w:ascii="Bookman Old Style" w:hAnsi="Bookman Old Style"/>
          <w:b/>
          <w:u w:val="single"/>
        </w:rPr>
        <w:t>APPLICATION FORM – INDEX OF DOCUMENTATION</w:t>
      </w:r>
    </w:p>
    <w:tbl>
      <w:tblPr>
        <w:tblStyle w:val="TableGrid"/>
        <w:tblW w:w="0" w:type="auto"/>
        <w:tblLook w:val="04A0" w:firstRow="1" w:lastRow="0" w:firstColumn="1" w:lastColumn="0" w:noHBand="0" w:noVBand="1"/>
      </w:tblPr>
      <w:tblGrid>
        <w:gridCol w:w="5125"/>
        <w:gridCol w:w="1080"/>
        <w:gridCol w:w="1260"/>
        <w:gridCol w:w="990"/>
        <w:gridCol w:w="895"/>
      </w:tblGrid>
      <w:tr w:rsidR="003C02CB" w:rsidRPr="003C02CB" w:rsidTr="003C02CB">
        <w:trPr>
          <w:cantSplit/>
          <w:trHeight w:val="548"/>
        </w:trPr>
        <w:tc>
          <w:tcPr>
            <w:tcW w:w="5125" w:type="dxa"/>
          </w:tcPr>
          <w:p w:rsidR="003C02CB" w:rsidRPr="003C02CB" w:rsidRDefault="003C02CB" w:rsidP="00835A4C">
            <w:pPr>
              <w:rPr>
                <w:rFonts w:ascii="Bookman Old Style" w:hAnsi="Bookman Old Style"/>
              </w:rPr>
            </w:pPr>
            <w:r w:rsidRPr="003C02CB">
              <w:rPr>
                <w:rFonts w:ascii="Bookman Old Style" w:eastAsia="Calibri" w:hAnsi="Bookman Old Style"/>
                <w:b/>
                <w:bCs/>
              </w:rPr>
              <w:t>Disclose Applicant’s Name:</w:t>
            </w:r>
          </w:p>
        </w:tc>
        <w:tc>
          <w:tcPr>
            <w:tcW w:w="1080" w:type="dxa"/>
            <w:vMerge w:val="restart"/>
            <w:textDirection w:val="tbRl"/>
          </w:tcPr>
          <w:p w:rsidR="003C02CB" w:rsidRPr="003C02CB" w:rsidRDefault="003C02CB" w:rsidP="00835A4C">
            <w:pPr>
              <w:ind w:left="113" w:right="113"/>
              <w:jc w:val="both"/>
              <w:rPr>
                <w:rFonts w:ascii="Bookman Old Style" w:eastAsia="Calibri" w:hAnsi="Bookman Old Style"/>
                <w:b/>
                <w:bCs/>
              </w:rPr>
            </w:pPr>
            <w:r w:rsidRPr="003C02CB">
              <w:rPr>
                <w:rFonts w:ascii="Bookman Old Style" w:hAnsi="Bookman Old Style"/>
                <w:b/>
              </w:rPr>
              <w:t>Document abbreviation</w:t>
            </w:r>
          </w:p>
        </w:tc>
        <w:tc>
          <w:tcPr>
            <w:tcW w:w="1260" w:type="dxa"/>
            <w:vMerge w:val="restart"/>
            <w:textDirection w:val="tbRl"/>
          </w:tcPr>
          <w:p w:rsidR="003C02CB" w:rsidRPr="003C02CB" w:rsidRDefault="003C02CB" w:rsidP="00835A4C">
            <w:pPr>
              <w:ind w:left="113" w:right="113"/>
              <w:rPr>
                <w:rFonts w:ascii="Bookman Old Style" w:eastAsia="Calibri" w:hAnsi="Bookman Old Style"/>
                <w:b/>
              </w:rPr>
            </w:pPr>
            <w:r w:rsidRPr="003C02CB">
              <w:rPr>
                <w:rFonts w:ascii="Bookman Old Style" w:eastAsia="Calibri" w:hAnsi="Bookman Old Style"/>
                <w:b/>
                <w:bCs/>
              </w:rPr>
              <w:t>Document Reference</w:t>
            </w:r>
            <w:r w:rsidRPr="003C02CB">
              <w:rPr>
                <w:rStyle w:val="FootnoteReference"/>
                <w:rFonts w:ascii="Bookman Old Style" w:eastAsia="Calibri" w:hAnsi="Bookman Old Style"/>
                <w:b/>
                <w:bCs/>
              </w:rPr>
              <w:footnoteReference w:id="1"/>
            </w:r>
          </w:p>
        </w:tc>
        <w:tc>
          <w:tcPr>
            <w:tcW w:w="990" w:type="dxa"/>
            <w:vMerge w:val="restart"/>
            <w:textDirection w:val="tbRl"/>
          </w:tcPr>
          <w:p w:rsidR="003C02CB" w:rsidRPr="003C02CB" w:rsidRDefault="003C02CB" w:rsidP="00835A4C">
            <w:pPr>
              <w:ind w:left="113" w:right="113"/>
              <w:rPr>
                <w:rFonts w:ascii="Bookman Old Style" w:eastAsia="Calibri" w:hAnsi="Bookman Old Style"/>
                <w:b/>
              </w:rPr>
            </w:pPr>
            <w:r w:rsidRPr="003C02CB">
              <w:rPr>
                <w:rFonts w:ascii="Bookman Old Style" w:eastAsia="Calibri" w:hAnsi="Bookman Old Style"/>
                <w:b/>
                <w:bCs/>
              </w:rPr>
              <w:t>Appliquant Confirmation</w:t>
            </w:r>
          </w:p>
        </w:tc>
        <w:tc>
          <w:tcPr>
            <w:tcW w:w="895" w:type="dxa"/>
            <w:vMerge w:val="restart"/>
            <w:textDirection w:val="tbRl"/>
          </w:tcPr>
          <w:p w:rsidR="003C02CB" w:rsidRPr="003C02CB" w:rsidRDefault="003C02CB" w:rsidP="00835A4C">
            <w:pPr>
              <w:ind w:left="113" w:right="113"/>
              <w:rPr>
                <w:rFonts w:ascii="Bookman Old Style" w:eastAsia="Calibri" w:hAnsi="Bookman Old Style"/>
                <w:b/>
              </w:rPr>
            </w:pPr>
            <w:r w:rsidRPr="003C02CB">
              <w:rPr>
                <w:rFonts w:ascii="Bookman Old Style" w:eastAsia="Calibri" w:hAnsi="Bookman Old Style"/>
                <w:b/>
                <w:bCs/>
              </w:rPr>
              <w:t>National Bank of Rwanda</w:t>
            </w:r>
            <w:r w:rsidRPr="003C02CB">
              <w:rPr>
                <w:rStyle w:val="FootnoteReference"/>
                <w:rFonts w:ascii="Bookman Old Style" w:eastAsia="Calibri" w:hAnsi="Bookman Old Style"/>
                <w:b/>
                <w:bCs/>
              </w:rPr>
              <w:footnoteReference w:id="2"/>
            </w:r>
          </w:p>
        </w:tc>
      </w:tr>
      <w:tr w:rsidR="003C02CB" w:rsidRPr="003C02CB" w:rsidTr="003C02CB">
        <w:trPr>
          <w:cantSplit/>
          <w:trHeight w:val="1430"/>
        </w:trPr>
        <w:tc>
          <w:tcPr>
            <w:tcW w:w="5125" w:type="dxa"/>
          </w:tcPr>
          <w:p w:rsidR="003C02CB" w:rsidRPr="003C02CB" w:rsidRDefault="003C02CB" w:rsidP="00835A4C">
            <w:pPr>
              <w:rPr>
                <w:rFonts w:ascii="Bookman Old Style" w:eastAsia="Calibri" w:hAnsi="Bookman Old Style"/>
                <w:b/>
                <w:bCs/>
              </w:rPr>
            </w:pPr>
          </w:p>
        </w:tc>
        <w:tc>
          <w:tcPr>
            <w:tcW w:w="1080" w:type="dxa"/>
            <w:vMerge/>
            <w:textDirection w:val="tbRl"/>
          </w:tcPr>
          <w:p w:rsidR="003C02CB" w:rsidRPr="003C02CB" w:rsidRDefault="003C02CB" w:rsidP="00835A4C">
            <w:pPr>
              <w:ind w:left="113" w:right="113"/>
              <w:jc w:val="both"/>
              <w:rPr>
                <w:rFonts w:ascii="Bookman Old Style" w:hAnsi="Bookman Old Style"/>
                <w:b/>
              </w:rPr>
            </w:pPr>
          </w:p>
        </w:tc>
        <w:tc>
          <w:tcPr>
            <w:tcW w:w="1260" w:type="dxa"/>
            <w:vMerge/>
            <w:textDirection w:val="tbRl"/>
          </w:tcPr>
          <w:p w:rsidR="003C02CB" w:rsidRPr="003C02CB" w:rsidRDefault="003C02CB" w:rsidP="00835A4C">
            <w:pPr>
              <w:ind w:left="113" w:right="113"/>
              <w:rPr>
                <w:rFonts w:ascii="Bookman Old Style" w:eastAsia="Calibri" w:hAnsi="Bookman Old Style"/>
                <w:b/>
                <w:bCs/>
              </w:rPr>
            </w:pPr>
          </w:p>
        </w:tc>
        <w:tc>
          <w:tcPr>
            <w:tcW w:w="990" w:type="dxa"/>
            <w:vMerge/>
            <w:textDirection w:val="tbRl"/>
          </w:tcPr>
          <w:p w:rsidR="003C02CB" w:rsidRPr="003C02CB" w:rsidRDefault="003C02CB" w:rsidP="00835A4C">
            <w:pPr>
              <w:ind w:left="113" w:right="113"/>
              <w:rPr>
                <w:rFonts w:ascii="Bookman Old Style" w:eastAsia="Calibri" w:hAnsi="Bookman Old Style"/>
                <w:b/>
                <w:bCs/>
              </w:rPr>
            </w:pPr>
          </w:p>
        </w:tc>
        <w:tc>
          <w:tcPr>
            <w:tcW w:w="895" w:type="dxa"/>
            <w:vMerge/>
            <w:textDirection w:val="tbRl"/>
          </w:tcPr>
          <w:p w:rsidR="003C02CB" w:rsidRPr="003C02CB" w:rsidRDefault="003C02CB" w:rsidP="00835A4C">
            <w:pPr>
              <w:ind w:left="113" w:right="113"/>
              <w:rPr>
                <w:rFonts w:ascii="Bookman Old Style" w:eastAsia="Calibri" w:hAnsi="Bookman Old Style"/>
                <w:b/>
                <w:bCs/>
              </w:rPr>
            </w:pPr>
          </w:p>
        </w:tc>
      </w:tr>
      <w:tr w:rsidR="003C02CB" w:rsidRPr="003C02CB" w:rsidTr="00835A4C">
        <w:tc>
          <w:tcPr>
            <w:tcW w:w="5125" w:type="dxa"/>
          </w:tcPr>
          <w:p w:rsidR="003C02CB" w:rsidRPr="003C02CB" w:rsidRDefault="003C02CB" w:rsidP="00835A4C">
            <w:pPr>
              <w:rPr>
                <w:rFonts w:ascii="Bookman Old Style" w:hAnsi="Bookman Old Style"/>
              </w:rPr>
            </w:pPr>
            <w:r w:rsidRPr="003C02CB">
              <w:rPr>
                <w:rFonts w:ascii="Bookman Old Style" w:eastAsia="Calibri" w:hAnsi="Bookman Old Style"/>
                <w:b/>
                <w:bCs/>
              </w:rPr>
              <w:t>Required documents</w:t>
            </w:r>
          </w:p>
        </w:tc>
        <w:tc>
          <w:tcPr>
            <w:tcW w:w="1080" w:type="dxa"/>
          </w:tcPr>
          <w:p w:rsidR="003C02CB" w:rsidRPr="003C02CB" w:rsidRDefault="003C02CB" w:rsidP="00835A4C">
            <w:pPr>
              <w:rPr>
                <w:rFonts w:ascii="Bookman Old Style" w:hAnsi="Bookman Old Style"/>
              </w:rPr>
            </w:pPr>
          </w:p>
        </w:tc>
        <w:tc>
          <w:tcPr>
            <w:tcW w:w="1260" w:type="dxa"/>
          </w:tcPr>
          <w:p w:rsidR="003C02CB" w:rsidRPr="003C02CB" w:rsidRDefault="003C02CB" w:rsidP="00835A4C">
            <w:pPr>
              <w:rPr>
                <w:rFonts w:ascii="Bookman Old Style" w:hAnsi="Bookman Old Style"/>
              </w:rPr>
            </w:pPr>
          </w:p>
        </w:tc>
        <w:tc>
          <w:tcPr>
            <w:tcW w:w="990" w:type="dxa"/>
          </w:tcPr>
          <w:p w:rsidR="003C02CB" w:rsidRPr="003C02CB" w:rsidRDefault="003C02CB" w:rsidP="00835A4C">
            <w:pPr>
              <w:rPr>
                <w:rFonts w:ascii="Bookman Old Style" w:hAnsi="Bookman Old Style"/>
              </w:rPr>
            </w:pPr>
          </w:p>
        </w:tc>
        <w:tc>
          <w:tcPr>
            <w:tcW w:w="895" w:type="dxa"/>
          </w:tcPr>
          <w:p w:rsidR="003C02CB" w:rsidRPr="003C02CB" w:rsidRDefault="003C02CB" w:rsidP="00835A4C">
            <w:pPr>
              <w:rPr>
                <w:rFonts w:ascii="Bookman Old Style" w:hAnsi="Bookman Old Style"/>
              </w:rPr>
            </w:pPr>
          </w:p>
        </w:tc>
      </w:tr>
      <w:tr w:rsidR="003C02CB" w:rsidRPr="003C02CB" w:rsidTr="00835A4C">
        <w:tc>
          <w:tcPr>
            <w:tcW w:w="5125" w:type="dxa"/>
          </w:tcPr>
          <w:p w:rsidR="003C02CB" w:rsidRPr="003C02CB" w:rsidRDefault="003C02CB" w:rsidP="00835A4C">
            <w:pPr>
              <w:pStyle w:val="ListParagraph"/>
              <w:numPr>
                <w:ilvl w:val="1"/>
                <w:numId w:val="1"/>
              </w:numPr>
              <w:autoSpaceDE w:val="0"/>
              <w:autoSpaceDN w:val="0"/>
              <w:adjustRightInd w:val="0"/>
              <w:ind w:left="360"/>
              <w:jc w:val="both"/>
              <w:rPr>
                <w:rFonts w:ascii="Bookman Old Style" w:eastAsia="Calibri" w:hAnsi="Bookman Old Style"/>
                <w:bCs/>
                <w:sz w:val="22"/>
                <w:szCs w:val="22"/>
                <w:lang w:val="en-US" w:eastAsia="en-US"/>
              </w:rPr>
            </w:pPr>
            <w:r w:rsidRPr="003C02CB">
              <w:rPr>
                <w:rFonts w:ascii="Bookman Old Style" w:eastAsia="Calibri" w:hAnsi="Bookman Old Style"/>
                <w:bCs/>
                <w:sz w:val="22"/>
                <w:szCs w:val="22"/>
                <w:lang w:val="en-US" w:eastAsia="en-US"/>
              </w:rPr>
              <w:t xml:space="preserve">Application letter addressed to the Governor of the National Bank of Rwanda </w:t>
            </w:r>
          </w:p>
        </w:tc>
        <w:tc>
          <w:tcPr>
            <w:tcW w:w="1080" w:type="dxa"/>
          </w:tcPr>
          <w:p w:rsidR="003C02CB" w:rsidRPr="003C02CB" w:rsidRDefault="003C02CB" w:rsidP="00835A4C">
            <w:pPr>
              <w:rPr>
                <w:rFonts w:ascii="Bookman Old Style" w:hAnsi="Bookman Old Style"/>
              </w:rPr>
            </w:pPr>
            <w:r>
              <w:rPr>
                <w:rFonts w:ascii="Bookman Old Style" w:hAnsi="Bookman Old Style"/>
              </w:rPr>
              <w:t>AP</w:t>
            </w:r>
          </w:p>
        </w:tc>
        <w:tc>
          <w:tcPr>
            <w:tcW w:w="1260" w:type="dxa"/>
          </w:tcPr>
          <w:p w:rsidR="003C02CB" w:rsidRPr="003C02CB" w:rsidRDefault="003C02CB" w:rsidP="00835A4C">
            <w:pPr>
              <w:rPr>
                <w:rFonts w:ascii="Bookman Old Style" w:hAnsi="Bookman Old Style"/>
              </w:rPr>
            </w:pPr>
          </w:p>
        </w:tc>
        <w:tc>
          <w:tcPr>
            <w:tcW w:w="990" w:type="dxa"/>
          </w:tcPr>
          <w:p w:rsidR="003C02CB" w:rsidRPr="003C02CB" w:rsidRDefault="003C02CB" w:rsidP="00835A4C">
            <w:pPr>
              <w:rPr>
                <w:rFonts w:ascii="Bookman Old Style" w:hAnsi="Bookman Old Style"/>
              </w:rPr>
            </w:pPr>
          </w:p>
        </w:tc>
        <w:tc>
          <w:tcPr>
            <w:tcW w:w="895" w:type="dxa"/>
          </w:tcPr>
          <w:p w:rsidR="003C02CB" w:rsidRPr="003C02CB" w:rsidRDefault="003C02CB" w:rsidP="00835A4C">
            <w:pPr>
              <w:rPr>
                <w:rFonts w:ascii="Bookman Old Style" w:hAnsi="Bookman Old Style"/>
              </w:rPr>
            </w:pPr>
          </w:p>
        </w:tc>
      </w:tr>
      <w:tr w:rsidR="003C02CB" w:rsidRPr="003C02CB" w:rsidTr="00835A4C">
        <w:tc>
          <w:tcPr>
            <w:tcW w:w="5125" w:type="dxa"/>
          </w:tcPr>
          <w:p w:rsidR="003C02CB" w:rsidRPr="003C02CB" w:rsidRDefault="003C02CB" w:rsidP="00835A4C">
            <w:pPr>
              <w:pStyle w:val="ListParagraph"/>
              <w:numPr>
                <w:ilvl w:val="1"/>
                <w:numId w:val="1"/>
              </w:numPr>
              <w:autoSpaceDE w:val="0"/>
              <w:autoSpaceDN w:val="0"/>
              <w:adjustRightInd w:val="0"/>
              <w:ind w:left="360"/>
              <w:jc w:val="both"/>
              <w:rPr>
                <w:rFonts w:ascii="Bookman Old Style" w:eastAsia="Calibri" w:hAnsi="Bookman Old Style"/>
                <w:bCs/>
                <w:sz w:val="22"/>
                <w:szCs w:val="22"/>
                <w:lang w:val="en-US" w:eastAsia="en-US"/>
              </w:rPr>
            </w:pPr>
            <w:r w:rsidRPr="003C02CB">
              <w:rPr>
                <w:rFonts w:ascii="Bookman Old Style" w:eastAsia="Calibri" w:hAnsi="Bookman Old Style"/>
                <w:bCs/>
                <w:sz w:val="22"/>
                <w:szCs w:val="22"/>
                <w:lang w:val="en-US" w:eastAsia="en-US"/>
              </w:rPr>
              <w:t>Description of the organization of the system and its business rationale</w:t>
            </w:r>
          </w:p>
        </w:tc>
        <w:tc>
          <w:tcPr>
            <w:tcW w:w="1080" w:type="dxa"/>
          </w:tcPr>
          <w:p w:rsidR="003C02CB" w:rsidRPr="003C02CB" w:rsidRDefault="003C02CB" w:rsidP="00835A4C">
            <w:pPr>
              <w:rPr>
                <w:rFonts w:ascii="Bookman Old Style" w:hAnsi="Bookman Old Style"/>
              </w:rPr>
            </w:pPr>
            <w:r>
              <w:rPr>
                <w:rFonts w:ascii="Bookman Old Style" w:hAnsi="Bookman Old Style"/>
              </w:rPr>
              <w:t>DS</w:t>
            </w:r>
          </w:p>
        </w:tc>
        <w:tc>
          <w:tcPr>
            <w:tcW w:w="1260" w:type="dxa"/>
          </w:tcPr>
          <w:p w:rsidR="003C02CB" w:rsidRPr="003C02CB" w:rsidRDefault="003C02CB" w:rsidP="00835A4C">
            <w:pPr>
              <w:rPr>
                <w:rFonts w:ascii="Bookman Old Style" w:hAnsi="Bookman Old Style"/>
              </w:rPr>
            </w:pPr>
          </w:p>
        </w:tc>
        <w:tc>
          <w:tcPr>
            <w:tcW w:w="990" w:type="dxa"/>
          </w:tcPr>
          <w:p w:rsidR="003C02CB" w:rsidRPr="003C02CB" w:rsidRDefault="003C02CB" w:rsidP="00835A4C">
            <w:pPr>
              <w:rPr>
                <w:rFonts w:ascii="Bookman Old Style" w:hAnsi="Bookman Old Style"/>
              </w:rPr>
            </w:pPr>
          </w:p>
        </w:tc>
        <w:tc>
          <w:tcPr>
            <w:tcW w:w="895" w:type="dxa"/>
          </w:tcPr>
          <w:p w:rsidR="003C02CB" w:rsidRPr="003C02CB" w:rsidRDefault="003C02CB" w:rsidP="00835A4C">
            <w:pPr>
              <w:rPr>
                <w:rFonts w:ascii="Bookman Old Style" w:hAnsi="Bookman Old Style"/>
              </w:rPr>
            </w:pPr>
          </w:p>
        </w:tc>
      </w:tr>
      <w:tr w:rsidR="003C02CB" w:rsidRPr="003C02CB" w:rsidTr="00835A4C">
        <w:tc>
          <w:tcPr>
            <w:tcW w:w="5125" w:type="dxa"/>
          </w:tcPr>
          <w:p w:rsidR="003C02CB" w:rsidRPr="003C02CB" w:rsidRDefault="003C02CB" w:rsidP="00835A4C">
            <w:pPr>
              <w:pStyle w:val="ListParagraph"/>
              <w:numPr>
                <w:ilvl w:val="1"/>
                <w:numId w:val="1"/>
              </w:numPr>
              <w:autoSpaceDE w:val="0"/>
              <w:autoSpaceDN w:val="0"/>
              <w:adjustRightInd w:val="0"/>
              <w:ind w:left="360"/>
              <w:jc w:val="both"/>
              <w:rPr>
                <w:rFonts w:ascii="Bookman Old Style" w:eastAsia="Calibri" w:hAnsi="Bookman Old Style"/>
                <w:bCs/>
                <w:sz w:val="22"/>
                <w:szCs w:val="22"/>
                <w:lang w:val="en-US" w:eastAsia="en-US"/>
              </w:rPr>
            </w:pPr>
            <w:r w:rsidRPr="003C02CB">
              <w:rPr>
                <w:rFonts w:ascii="Bookman Old Style" w:eastAsia="Calibri" w:hAnsi="Bookman Old Style"/>
                <w:bCs/>
                <w:sz w:val="22"/>
                <w:szCs w:val="22"/>
                <w:lang w:val="en-US" w:eastAsia="en-US"/>
              </w:rPr>
              <w:t xml:space="preserve">A certified copy of memorandum of agreement of shareholders or articles of association for the company formed to operate the payment and settlement system and details on the ownership and governance of such company; </w:t>
            </w:r>
          </w:p>
          <w:p w:rsidR="003C02CB" w:rsidRPr="003C02CB" w:rsidRDefault="003C02CB" w:rsidP="00835A4C">
            <w:pPr>
              <w:pStyle w:val="ListParagraph"/>
              <w:autoSpaceDE w:val="0"/>
              <w:autoSpaceDN w:val="0"/>
              <w:adjustRightInd w:val="0"/>
              <w:ind w:left="360"/>
              <w:jc w:val="both"/>
              <w:rPr>
                <w:rFonts w:ascii="Bookman Old Style" w:eastAsia="Calibri" w:hAnsi="Bookman Old Style"/>
                <w:bCs/>
                <w:sz w:val="22"/>
                <w:szCs w:val="22"/>
                <w:lang w:val="en-US" w:eastAsia="en-US"/>
              </w:rPr>
            </w:pPr>
          </w:p>
        </w:tc>
        <w:tc>
          <w:tcPr>
            <w:tcW w:w="1080" w:type="dxa"/>
          </w:tcPr>
          <w:p w:rsidR="003C02CB" w:rsidRPr="003C02CB" w:rsidRDefault="003C02CB" w:rsidP="00835A4C">
            <w:pPr>
              <w:rPr>
                <w:rFonts w:ascii="Bookman Old Style" w:hAnsi="Bookman Old Style"/>
              </w:rPr>
            </w:pPr>
            <w:r>
              <w:rPr>
                <w:rFonts w:ascii="Bookman Old Style" w:hAnsi="Bookman Old Style"/>
              </w:rPr>
              <w:t>MA</w:t>
            </w:r>
          </w:p>
        </w:tc>
        <w:tc>
          <w:tcPr>
            <w:tcW w:w="1260" w:type="dxa"/>
          </w:tcPr>
          <w:p w:rsidR="003C02CB" w:rsidRPr="003C02CB" w:rsidRDefault="003C02CB" w:rsidP="00835A4C">
            <w:pPr>
              <w:rPr>
                <w:rFonts w:ascii="Bookman Old Style" w:hAnsi="Bookman Old Style"/>
              </w:rPr>
            </w:pPr>
          </w:p>
        </w:tc>
        <w:tc>
          <w:tcPr>
            <w:tcW w:w="990" w:type="dxa"/>
          </w:tcPr>
          <w:p w:rsidR="003C02CB" w:rsidRPr="003C02CB" w:rsidRDefault="003C02CB" w:rsidP="00835A4C">
            <w:pPr>
              <w:rPr>
                <w:rFonts w:ascii="Bookman Old Style" w:hAnsi="Bookman Old Style"/>
              </w:rPr>
            </w:pPr>
          </w:p>
        </w:tc>
        <w:tc>
          <w:tcPr>
            <w:tcW w:w="895" w:type="dxa"/>
          </w:tcPr>
          <w:p w:rsidR="003C02CB" w:rsidRPr="003C02CB" w:rsidRDefault="003C02CB" w:rsidP="00835A4C">
            <w:pPr>
              <w:rPr>
                <w:rFonts w:ascii="Bookman Old Style" w:hAnsi="Bookman Old Style"/>
              </w:rPr>
            </w:pPr>
          </w:p>
        </w:tc>
      </w:tr>
      <w:tr w:rsidR="003C02CB" w:rsidRPr="003C02CB" w:rsidTr="00835A4C">
        <w:tc>
          <w:tcPr>
            <w:tcW w:w="5125" w:type="dxa"/>
          </w:tcPr>
          <w:p w:rsidR="003C02CB" w:rsidRPr="003C02CB" w:rsidRDefault="003C02CB" w:rsidP="00835A4C">
            <w:pPr>
              <w:pStyle w:val="ListParagraph"/>
              <w:numPr>
                <w:ilvl w:val="1"/>
                <w:numId w:val="1"/>
              </w:numPr>
              <w:autoSpaceDE w:val="0"/>
              <w:autoSpaceDN w:val="0"/>
              <w:adjustRightInd w:val="0"/>
              <w:ind w:left="360"/>
              <w:jc w:val="both"/>
              <w:rPr>
                <w:rFonts w:ascii="Bookman Old Style" w:eastAsia="Calibri" w:hAnsi="Bookman Old Style"/>
                <w:bCs/>
                <w:sz w:val="22"/>
                <w:szCs w:val="22"/>
                <w:lang w:val="en-US" w:eastAsia="en-US"/>
              </w:rPr>
            </w:pPr>
            <w:r w:rsidRPr="003C02CB">
              <w:rPr>
                <w:rFonts w:ascii="Bookman Old Style" w:eastAsia="Calibri" w:hAnsi="Bookman Old Style"/>
                <w:bCs/>
                <w:sz w:val="22"/>
                <w:szCs w:val="22"/>
                <w:lang w:val="en-US" w:eastAsia="en-US"/>
              </w:rPr>
              <w:t xml:space="preserve">Business plan for the following five years; </w:t>
            </w:r>
          </w:p>
        </w:tc>
        <w:tc>
          <w:tcPr>
            <w:tcW w:w="1080" w:type="dxa"/>
          </w:tcPr>
          <w:p w:rsidR="003C02CB" w:rsidRPr="003C02CB" w:rsidRDefault="003C02CB" w:rsidP="00835A4C">
            <w:pPr>
              <w:rPr>
                <w:rFonts w:ascii="Bookman Old Style" w:hAnsi="Bookman Old Style"/>
              </w:rPr>
            </w:pPr>
            <w:r>
              <w:rPr>
                <w:rFonts w:ascii="Bookman Old Style" w:hAnsi="Bookman Old Style"/>
              </w:rPr>
              <w:t>BP</w:t>
            </w:r>
          </w:p>
        </w:tc>
        <w:tc>
          <w:tcPr>
            <w:tcW w:w="1260" w:type="dxa"/>
          </w:tcPr>
          <w:p w:rsidR="003C02CB" w:rsidRDefault="003C02CB" w:rsidP="00835A4C">
            <w:pPr>
              <w:rPr>
                <w:rFonts w:ascii="Bookman Old Style" w:hAnsi="Bookman Old Style"/>
              </w:rPr>
            </w:pPr>
          </w:p>
          <w:p w:rsidR="00E75EB8" w:rsidRPr="003C02CB" w:rsidRDefault="00E75EB8" w:rsidP="00835A4C">
            <w:pPr>
              <w:rPr>
                <w:rFonts w:ascii="Bookman Old Style" w:hAnsi="Bookman Old Style"/>
              </w:rPr>
            </w:pPr>
          </w:p>
        </w:tc>
        <w:tc>
          <w:tcPr>
            <w:tcW w:w="990" w:type="dxa"/>
          </w:tcPr>
          <w:p w:rsidR="003C02CB" w:rsidRPr="003C02CB" w:rsidRDefault="003C02CB" w:rsidP="00835A4C">
            <w:pPr>
              <w:rPr>
                <w:rFonts w:ascii="Bookman Old Style" w:hAnsi="Bookman Old Style"/>
              </w:rPr>
            </w:pPr>
          </w:p>
        </w:tc>
        <w:tc>
          <w:tcPr>
            <w:tcW w:w="895" w:type="dxa"/>
          </w:tcPr>
          <w:p w:rsidR="003C02CB" w:rsidRPr="003C02CB" w:rsidRDefault="003C02CB" w:rsidP="00835A4C">
            <w:pPr>
              <w:rPr>
                <w:rFonts w:ascii="Bookman Old Style" w:hAnsi="Bookman Old Style"/>
              </w:rPr>
            </w:pPr>
          </w:p>
        </w:tc>
      </w:tr>
      <w:tr w:rsidR="003C02CB" w:rsidRPr="003C02CB" w:rsidTr="00835A4C">
        <w:tc>
          <w:tcPr>
            <w:tcW w:w="5125" w:type="dxa"/>
          </w:tcPr>
          <w:p w:rsidR="003C02CB" w:rsidRPr="003C02CB" w:rsidRDefault="003C02CB" w:rsidP="00835A4C">
            <w:pPr>
              <w:pStyle w:val="ListParagraph"/>
              <w:numPr>
                <w:ilvl w:val="1"/>
                <w:numId w:val="1"/>
              </w:numPr>
              <w:autoSpaceDE w:val="0"/>
              <w:autoSpaceDN w:val="0"/>
              <w:adjustRightInd w:val="0"/>
              <w:ind w:left="360"/>
              <w:jc w:val="both"/>
              <w:rPr>
                <w:rFonts w:ascii="Bookman Old Style" w:eastAsia="Calibri" w:hAnsi="Bookman Old Style"/>
                <w:bCs/>
                <w:sz w:val="22"/>
                <w:szCs w:val="22"/>
                <w:lang w:val="en-US" w:eastAsia="en-US"/>
              </w:rPr>
            </w:pPr>
            <w:r w:rsidRPr="003C02CB">
              <w:rPr>
                <w:rFonts w:ascii="Bookman Old Style" w:eastAsia="Calibri" w:hAnsi="Bookman Old Style"/>
                <w:bCs/>
                <w:sz w:val="22"/>
                <w:szCs w:val="22"/>
                <w:lang w:val="en-US" w:eastAsia="en-US"/>
              </w:rPr>
              <w:t xml:space="preserve">Policies and/or procedures of the system </w:t>
            </w:r>
          </w:p>
        </w:tc>
        <w:tc>
          <w:tcPr>
            <w:tcW w:w="1080" w:type="dxa"/>
          </w:tcPr>
          <w:p w:rsidR="003C02CB" w:rsidRPr="003C02CB" w:rsidRDefault="003C02CB" w:rsidP="00835A4C">
            <w:pPr>
              <w:rPr>
                <w:rFonts w:ascii="Bookman Old Style" w:hAnsi="Bookman Old Style"/>
              </w:rPr>
            </w:pPr>
            <w:r>
              <w:rPr>
                <w:rFonts w:ascii="Bookman Old Style" w:hAnsi="Bookman Old Style"/>
              </w:rPr>
              <w:t>PP</w:t>
            </w:r>
          </w:p>
        </w:tc>
        <w:tc>
          <w:tcPr>
            <w:tcW w:w="1260" w:type="dxa"/>
          </w:tcPr>
          <w:p w:rsidR="003C02CB" w:rsidRDefault="003C02CB" w:rsidP="00835A4C">
            <w:pPr>
              <w:rPr>
                <w:rFonts w:ascii="Bookman Old Style" w:hAnsi="Bookman Old Style"/>
              </w:rPr>
            </w:pPr>
          </w:p>
          <w:p w:rsidR="00E75EB8" w:rsidRPr="003C02CB" w:rsidRDefault="00E75EB8" w:rsidP="00835A4C">
            <w:pPr>
              <w:rPr>
                <w:rFonts w:ascii="Bookman Old Style" w:hAnsi="Bookman Old Style"/>
              </w:rPr>
            </w:pPr>
          </w:p>
        </w:tc>
        <w:tc>
          <w:tcPr>
            <w:tcW w:w="990" w:type="dxa"/>
          </w:tcPr>
          <w:p w:rsidR="003C02CB" w:rsidRPr="003C02CB" w:rsidRDefault="003C02CB" w:rsidP="00835A4C">
            <w:pPr>
              <w:rPr>
                <w:rFonts w:ascii="Bookman Old Style" w:hAnsi="Bookman Old Style"/>
              </w:rPr>
            </w:pPr>
          </w:p>
        </w:tc>
        <w:tc>
          <w:tcPr>
            <w:tcW w:w="895" w:type="dxa"/>
          </w:tcPr>
          <w:p w:rsidR="003C02CB" w:rsidRPr="003C02CB" w:rsidRDefault="003C02CB" w:rsidP="00835A4C">
            <w:pPr>
              <w:rPr>
                <w:rFonts w:ascii="Bookman Old Style" w:hAnsi="Bookman Old Style"/>
              </w:rPr>
            </w:pPr>
          </w:p>
        </w:tc>
      </w:tr>
      <w:tr w:rsidR="003C02CB" w:rsidRPr="003C02CB" w:rsidTr="00835A4C">
        <w:tc>
          <w:tcPr>
            <w:tcW w:w="5125" w:type="dxa"/>
          </w:tcPr>
          <w:p w:rsidR="003C02CB" w:rsidRPr="003C02CB" w:rsidRDefault="003C02CB" w:rsidP="00835A4C">
            <w:pPr>
              <w:pStyle w:val="ListParagraph"/>
              <w:numPr>
                <w:ilvl w:val="1"/>
                <w:numId w:val="1"/>
              </w:numPr>
              <w:autoSpaceDE w:val="0"/>
              <w:autoSpaceDN w:val="0"/>
              <w:adjustRightInd w:val="0"/>
              <w:ind w:left="360"/>
              <w:jc w:val="both"/>
              <w:rPr>
                <w:rFonts w:ascii="Bookman Old Style" w:eastAsia="Calibri" w:hAnsi="Bookman Old Style"/>
                <w:bCs/>
                <w:sz w:val="22"/>
                <w:szCs w:val="22"/>
                <w:lang w:val="en-US" w:eastAsia="en-US"/>
              </w:rPr>
            </w:pPr>
            <w:r w:rsidRPr="003C02CB">
              <w:rPr>
                <w:rFonts w:ascii="Bookman Old Style" w:eastAsia="Calibri" w:hAnsi="Bookman Old Style"/>
                <w:bCs/>
                <w:sz w:val="22"/>
                <w:szCs w:val="22"/>
                <w:lang w:val="en-US" w:eastAsia="en-US"/>
              </w:rPr>
              <w:t xml:space="preserve">Details of the internal audit function including structure, scope, reporting lines and the regularity of reporting; </w:t>
            </w:r>
          </w:p>
          <w:p w:rsidR="003C02CB" w:rsidRPr="003C02CB" w:rsidRDefault="003C02CB" w:rsidP="00835A4C">
            <w:pPr>
              <w:pStyle w:val="ListParagraph"/>
              <w:autoSpaceDE w:val="0"/>
              <w:autoSpaceDN w:val="0"/>
              <w:adjustRightInd w:val="0"/>
              <w:ind w:left="360"/>
              <w:jc w:val="both"/>
              <w:rPr>
                <w:rFonts w:ascii="Bookman Old Style" w:eastAsia="Calibri" w:hAnsi="Bookman Old Style"/>
                <w:bCs/>
                <w:sz w:val="22"/>
                <w:szCs w:val="22"/>
                <w:lang w:val="en-US" w:eastAsia="en-US"/>
              </w:rPr>
            </w:pPr>
          </w:p>
        </w:tc>
        <w:tc>
          <w:tcPr>
            <w:tcW w:w="1080" w:type="dxa"/>
          </w:tcPr>
          <w:p w:rsidR="003C02CB" w:rsidRPr="003C02CB" w:rsidRDefault="003C02CB" w:rsidP="00835A4C">
            <w:pPr>
              <w:rPr>
                <w:rFonts w:ascii="Bookman Old Style" w:hAnsi="Bookman Old Style"/>
              </w:rPr>
            </w:pPr>
            <w:r>
              <w:rPr>
                <w:rFonts w:ascii="Bookman Old Style" w:hAnsi="Bookman Old Style"/>
              </w:rPr>
              <w:t>IA</w:t>
            </w:r>
          </w:p>
        </w:tc>
        <w:tc>
          <w:tcPr>
            <w:tcW w:w="1260" w:type="dxa"/>
          </w:tcPr>
          <w:p w:rsidR="003C02CB" w:rsidRPr="003C02CB" w:rsidRDefault="003C02CB" w:rsidP="00835A4C">
            <w:pPr>
              <w:rPr>
                <w:rFonts w:ascii="Bookman Old Style" w:hAnsi="Bookman Old Style"/>
              </w:rPr>
            </w:pPr>
          </w:p>
        </w:tc>
        <w:tc>
          <w:tcPr>
            <w:tcW w:w="990" w:type="dxa"/>
          </w:tcPr>
          <w:p w:rsidR="003C02CB" w:rsidRPr="003C02CB" w:rsidRDefault="003C02CB" w:rsidP="00835A4C">
            <w:pPr>
              <w:rPr>
                <w:rFonts w:ascii="Bookman Old Style" w:hAnsi="Bookman Old Style"/>
              </w:rPr>
            </w:pPr>
          </w:p>
        </w:tc>
        <w:tc>
          <w:tcPr>
            <w:tcW w:w="895" w:type="dxa"/>
          </w:tcPr>
          <w:p w:rsidR="003C02CB" w:rsidRPr="003C02CB" w:rsidRDefault="003C02CB" w:rsidP="00835A4C">
            <w:pPr>
              <w:rPr>
                <w:rFonts w:ascii="Bookman Old Style" w:hAnsi="Bookman Old Style"/>
              </w:rPr>
            </w:pPr>
          </w:p>
        </w:tc>
      </w:tr>
      <w:tr w:rsidR="003C02CB" w:rsidRPr="003C02CB" w:rsidTr="00835A4C">
        <w:tc>
          <w:tcPr>
            <w:tcW w:w="5125" w:type="dxa"/>
          </w:tcPr>
          <w:p w:rsidR="003C02CB" w:rsidRPr="003C02CB" w:rsidRDefault="003C02CB" w:rsidP="00835A4C">
            <w:pPr>
              <w:pStyle w:val="ListParagraph"/>
              <w:numPr>
                <w:ilvl w:val="1"/>
                <w:numId w:val="1"/>
              </w:numPr>
              <w:autoSpaceDE w:val="0"/>
              <w:autoSpaceDN w:val="0"/>
              <w:adjustRightInd w:val="0"/>
              <w:ind w:left="360"/>
              <w:jc w:val="both"/>
              <w:rPr>
                <w:rFonts w:ascii="Bookman Old Style" w:eastAsia="Calibri" w:hAnsi="Bookman Old Style"/>
                <w:bCs/>
                <w:sz w:val="22"/>
                <w:szCs w:val="22"/>
                <w:lang w:val="en-US" w:eastAsia="en-US"/>
              </w:rPr>
            </w:pPr>
            <w:r w:rsidRPr="003C02CB">
              <w:rPr>
                <w:rFonts w:ascii="Bookman Old Style" w:eastAsia="Calibri" w:hAnsi="Bookman Old Style"/>
                <w:bCs/>
                <w:sz w:val="22"/>
                <w:szCs w:val="22"/>
                <w:lang w:val="en-US" w:eastAsia="en-US"/>
              </w:rPr>
              <w:t xml:space="preserve">Outsourcing arrangements and monitoring measures according to this regulation; </w:t>
            </w:r>
          </w:p>
          <w:p w:rsidR="003C02CB" w:rsidRPr="003C02CB" w:rsidRDefault="003C02CB" w:rsidP="00835A4C">
            <w:pPr>
              <w:pStyle w:val="ListParagraph"/>
              <w:autoSpaceDE w:val="0"/>
              <w:autoSpaceDN w:val="0"/>
              <w:adjustRightInd w:val="0"/>
              <w:ind w:left="360"/>
              <w:jc w:val="both"/>
              <w:rPr>
                <w:rFonts w:ascii="Bookman Old Style" w:eastAsia="Calibri" w:hAnsi="Bookman Old Style"/>
                <w:bCs/>
                <w:sz w:val="22"/>
                <w:szCs w:val="22"/>
                <w:lang w:val="en-US" w:eastAsia="en-US"/>
              </w:rPr>
            </w:pPr>
          </w:p>
        </w:tc>
        <w:tc>
          <w:tcPr>
            <w:tcW w:w="1080" w:type="dxa"/>
          </w:tcPr>
          <w:p w:rsidR="003C02CB" w:rsidRPr="003C02CB" w:rsidRDefault="003C02CB" w:rsidP="00835A4C">
            <w:pPr>
              <w:rPr>
                <w:rFonts w:ascii="Bookman Old Style" w:hAnsi="Bookman Old Style"/>
              </w:rPr>
            </w:pPr>
            <w:r>
              <w:rPr>
                <w:rFonts w:ascii="Bookman Old Style" w:hAnsi="Bookman Old Style"/>
              </w:rPr>
              <w:t>OA</w:t>
            </w:r>
          </w:p>
        </w:tc>
        <w:tc>
          <w:tcPr>
            <w:tcW w:w="1260" w:type="dxa"/>
          </w:tcPr>
          <w:p w:rsidR="003C02CB" w:rsidRPr="003C02CB" w:rsidRDefault="003C02CB" w:rsidP="00835A4C">
            <w:pPr>
              <w:rPr>
                <w:rFonts w:ascii="Bookman Old Style" w:hAnsi="Bookman Old Style"/>
              </w:rPr>
            </w:pPr>
          </w:p>
        </w:tc>
        <w:tc>
          <w:tcPr>
            <w:tcW w:w="990" w:type="dxa"/>
          </w:tcPr>
          <w:p w:rsidR="003C02CB" w:rsidRPr="003C02CB" w:rsidRDefault="003C02CB" w:rsidP="00835A4C">
            <w:pPr>
              <w:rPr>
                <w:rFonts w:ascii="Bookman Old Style" w:hAnsi="Bookman Old Style"/>
              </w:rPr>
            </w:pPr>
          </w:p>
        </w:tc>
        <w:tc>
          <w:tcPr>
            <w:tcW w:w="895" w:type="dxa"/>
          </w:tcPr>
          <w:p w:rsidR="003C02CB" w:rsidRPr="003C02CB" w:rsidRDefault="003C02CB" w:rsidP="00835A4C">
            <w:pPr>
              <w:rPr>
                <w:rFonts w:ascii="Bookman Old Style" w:hAnsi="Bookman Old Style"/>
              </w:rPr>
            </w:pPr>
          </w:p>
        </w:tc>
      </w:tr>
      <w:tr w:rsidR="003C02CB" w:rsidRPr="003C02CB" w:rsidTr="00835A4C">
        <w:tc>
          <w:tcPr>
            <w:tcW w:w="5125" w:type="dxa"/>
          </w:tcPr>
          <w:p w:rsidR="003C02CB" w:rsidRPr="003C02CB" w:rsidRDefault="003C02CB" w:rsidP="00835A4C">
            <w:pPr>
              <w:pStyle w:val="ListParagraph"/>
              <w:numPr>
                <w:ilvl w:val="1"/>
                <w:numId w:val="1"/>
              </w:numPr>
              <w:autoSpaceDE w:val="0"/>
              <w:autoSpaceDN w:val="0"/>
              <w:adjustRightInd w:val="0"/>
              <w:ind w:left="360"/>
              <w:jc w:val="both"/>
              <w:rPr>
                <w:rFonts w:ascii="Bookman Old Style" w:eastAsia="Calibri" w:hAnsi="Bookman Old Style"/>
                <w:bCs/>
                <w:sz w:val="22"/>
                <w:szCs w:val="22"/>
                <w:lang w:val="en-US" w:eastAsia="en-US"/>
              </w:rPr>
            </w:pPr>
            <w:r w:rsidRPr="003C02CB">
              <w:rPr>
                <w:rFonts w:ascii="Bookman Old Style" w:eastAsia="Calibri" w:hAnsi="Bookman Old Style"/>
                <w:bCs/>
                <w:sz w:val="22"/>
                <w:szCs w:val="22"/>
                <w:lang w:val="en-US" w:eastAsia="en-US"/>
              </w:rPr>
              <w:t xml:space="preserve">Overview of the information technology functions, including scope, structure and reporting lines with an attached organizational chart </w:t>
            </w:r>
          </w:p>
          <w:p w:rsidR="003C02CB" w:rsidRPr="003C02CB" w:rsidRDefault="003C02CB" w:rsidP="00835A4C">
            <w:pPr>
              <w:pStyle w:val="ListParagraph"/>
              <w:autoSpaceDE w:val="0"/>
              <w:autoSpaceDN w:val="0"/>
              <w:adjustRightInd w:val="0"/>
              <w:ind w:left="360"/>
              <w:jc w:val="both"/>
              <w:rPr>
                <w:rFonts w:ascii="Bookman Old Style" w:eastAsia="Calibri" w:hAnsi="Bookman Old Style"/>
                <w:bCs/>
                <w:sz w:val="22"/>
                <w:szCs w:val="22"/>
                <w:lang w:val="en-US" w:eastAsia="en-US"/>
              </w:rPr>
            </w:pPr>
          </w:p>
        </w:tc>
        <w:tc>
          <w:tcPr>
            <w:tcW w:w="1080" w:type="dxa"/>
          </w:tcPr>
          <w:p w:rsidR="003C02CB" w:rsidRPr="003C02CB" w:rsidRDefault="003C02CB" w:rsidP="00835A4C">
            <w:pPr>
              <w:rPr>
                <w:rFonts w:ascii="Bookman Old Style" w:hAnsi="Bookman Old Style"/>
              </w:rPr>
            </w:pPr>
            <w:r>
              <w:rPr>
                <w:rFonts w:ascii="Bookman Old Style" w:hAnsi="Bookman Old Style"/>
              </w:rPr>
              <w:t>IT</w:t>
            </w:r>
          </w:p>
        </w:tc>
        <w:tc>
          <w:tcPr>
            <w:tcW w:w="1260" w:type="dxa"/>
          </w:tcPr>
          <w:p w:rsidR="003C02CB" w:rsidRPr="003C02CB" w:rsidRDefault="003C02CB" w:rsidP="00835A4C">
            <w:pPr>
              <w:rPr>
                <w:rFonts w:ascii="Bookman Old Style" w:hAnsi="Bookman Old Style"/>
              </w:rPr>
            </w:pPr>
          </w:p>
        </w:tc>
        <w:tc>
          <w:tcPr>
            <w:tcW w:w="990" w:type="dxa"/>
          </w:tcPr>
          <w:p w:rsidR="003C02CB" w:rsidRPr="003C02CB" w:rsidRDefault="003C02CB" w:rsidP="00835A4C">
            <w:pPr>
              <w:rPr>
                <w:rFonts w:ascii="Bookman Old Style" w:hAnsi="Bookman Old Style"/>
              </w:rPr>
            </w:pPr>
          </w:p>
        </w:tc>
        <w:tc>
          <w:tcPr>
            <w:tcW w:w="895" w:type="dxa"/>
          </w:tcPr>
          <w:p w:rsidR="003C02CB" w:rsidRPr="003C02CB" w:rsidRDefault="003C02CB" w:rsidP="00835A4C">
            <w:pPr>
              <w:rPr>
                <w:rFonts w:ascii="Bookman Old Style" w:hAnsi="Bookman Old Style"/>
              </w:rPr>
            </w:pPr>
          </w:p>
        </w:tc>
      </w:tr>
      <w:tr w:rsidR="003C02CB" w:rsidRPr="003C02CB" w:rsidTr="00835A4C">
        <w:tc>
          <w:tcPr>
            <w:tcW w:w="5125" w:type="dxa"/>
          </w:tcPr>
          <w:p w:rsidR="003C02CB" w:rsidRPr="003C02CB" w:rsidRDefault="003C02CB" w:rsidP="00835A4C">
            <w:pPr>
              <w:pStyle w:val="ListParagraph"/>
              <w:numPr>
                <w:ilvl w:val="1"/>
                <w:numId w:val="1"/>
              </w:numPr>
              <w:autoSpaceDE w:val="0"/>
              <w:autoSpaceDN w:val="0"/>
              <w:adjustRightInd w:val="0"/>
              <w:ind w:left="360"/>
              <w:jc w:val="both"/>
              <w:rPr>
                <w:rFonts w:ascii="Bookman Old Style" w:hAnsi="Bookman Old Style"/>
                <w:sz w:val="22"/>
                <w:szCs w:val="22"/>
              </w:rPr>
            </w:pPr>
            <w:r w:rsidRPr="003C02CB">
              <w:rPr>
                <w:rFonts w:ascii="Bookman Old Style" w:hAnsi="Bookman Old Style"/>
                <w:sz w:val="22"/>
                <w:szCs w:val="22"/>
              </w:rPr>
              <w:t xml:space="preserve">evidence that the Regulator of information and communication technology certified the technology infrastructure operating the system </w:t>
            </w:r>
          </w:p>
          <w:p w:rsidR="003C02CB" w:rsidRPr="003C02CB" w:rsidRDefault="003C02CB" w:rsidP="00835A4C">
            <w:pPr>
              <w:pStyle w:val="ListParagraph"/>
              <w:autoSpaceDE w:val="0"/>
              <w:autoSpaceDN w:val="0"/>
              <w:adjustRightInd w:val="0"/>
              <w:ind w:left="360"/>
              <w:jc w:val="both"/>
              <w:rPr>
                <w:rFonts w:ascii="Bookman Old Style" w:eastAsia="Calibri" w:hAnsi="Bookman Old Style"/>
                <w:bCs/>
                <w:sz w:val="22"/>
                <w:szCs w:val="22"/>
                <w:lang w:val="en-US" w:eastAsia="en-US"/>
              </w:rPr>
            </w:pPr>
          </w:p>
        </w:tc>
        <w:tc>
          <w:tcPr>
            <w:tcW w:w="1080" w:type="dxa"/>
          </w:tcPr>
          <w:p w:rsidR="003C02CB" w:rsidRPr="003C02CB" w:rsidRDefault="003C02CB" w:rsidP="00835A4C">
            <w:pPr>
              <w:rPr>
                <w:rFonts w:ascii="Bookman Old Style" w:hAnsi="Bookman Old Style"/>
              </w:rPr>
            </w:pPr>
            <w:r>
              <w:rPr>
                <w:rFonts w:ascii="Bookman Old Style" w:hAnsi="Bookman Old Style"/>
              </w:rPr>
              <w:t>RG</w:t>
            </w:r>
          </w:p>
        </w:tc>
        <w:tc>
          <w:tcPr>
            <w:tcW w:w="1260" w:type="dxa"/>
          </w:tcPr>
          <w:p w:rsidR="003C02CB" w:rsidRPr="003C02CB" w:rsidRDefault="003C02CB" w:rsidP="00835A4C">
            <w:pPr>
              <w:rPr>
                <w:rFonts w:ascii="Bookman Old Style" w:hAnsi="Bookman Old Style"/>
              </w:rPr>
            </w:pPr>
          </w:p>
        </w:tc>
        <w:tc>
          <w:tcPr>
            <w:tcW w:w="990" w:type="dxa"/>
          </w:tcPr>
          <w:p w:rsidR="003C02CB" w:rsidRPr="003C02CB" w:rsidRDefault="003C02CB" w:rsidP="00835A4C">
            <w:pPr>
              <w:rPr>
                <w:rFonts w:ascii="Bookman Old Style" w:hAnsi="Bookman Old Style"/>
              </w:rPr>
            </w:pPr>
          </w:p>
        </w:tc>
        <w:tc>
          <w:tcPr>
            <w:tcW w:w="895" w:type="dxa"/>
          </w:tcPr>
          <w:p w:rsidR="003C02CB" w:rsidRPr="003C02CB" w:rsidRDefault="003C02CB" w:rsidP="00835A4C">
            <w:pPr>
              <w:rPr>
                <w:rFonts w:ascii="Bookman Old Style" w:hAnsi="Bookman Old Style"/>
              </w:rPr>
            </w:pPr>
          </w:p>
        </w:tc>
      </w:tr>
      <w:tr w:rsidR="003C02CB" w:rsidRPr="003C02CB" w:rsidTr="00835A4C">
        <w:tc>
          <w:tcPr>
            <w:tcW w:w="5125" w:type="dxa"/>
          </w:tcPr>
          <w:p w:rsidR="003C02CB" w:rsidRPr="00E75EB8" w:rsidRDefault="003C02CB" w:rsidP="00E75EB8">
            <w:pPr>
              <w:pStyle w:val="ListParagraph"/>
              <w:numPr>
                <w:ilvl w:val="1"/>
                <w:numId w:val="1"/>
              </w:numPr>
              <w:autoSpaceDE w:val="0"/>
              <w:autoSpaceDN w:val="0"/>
              <w:adjustRightInd w:val="0"/>
              <w:ind w:left="360"/>
              <w:jc w:val="both"/>
              <w:rPr>
                <w:rFonts w:ascii="Bookman Old Style" w:hAnsi="Bookman Old Style"/>
                <w:sz w:val="22"/>
                <w:szCs w:val="22"/>
              </w:rPr>
            </w:pPr>
            <w:r w:rsidRPr="003C02CB">
              <w:rPr>
                <w:rFonts w:ascii="Bookman Old Style" w:hAnsi="Bookman Old Style"/>
                <w:sz w:val="22"/>
                <w:szCs w:val="22"/>
              </w:rPr>
              <w:t xml:space="preserve">Human resources plan to ensure adequate resources to the operation of the System; </w:t>
            </w:r>
          </w:p>
        </w:tc>
        <w:tc>
          <w:tcPr>
            <w:tcW w:w="1080" w:type="dxa"/>
          </w:tcPr>
          <w:p w:rsidR="003C02CB" w:rsidRPr="003C02CB" w:rsidRDefault="003C02CB" w:rsidP="00835A4C">
            <w:pPr>
              <w:rPr>
                <w:rFonts w:ascii="Bookman Old Style" w:hAnsi="Bookman Old Style"/>
              </w:rPr>
            </w:pPr>
            <w:r>
              <w:rPr>
                <w:rFonts w:ascii="Bookman Old Style" w:hAnsi="Bookman Old Style"/>
              </w:rPr>
              <w:t>HR</w:t>
            </w:r>
          </w:p>
        </w:tc>
        <w:tc>
          <w:tcPr>
            <w:tcW w:w="1260" w:type="dxa"/>
          </w:tcPr>
          <w:p w:rsidR="003C02CB" w:rsidRPr="003C02CB" w:rsidRDefault="003C02CB" w:rsidP="00835A4C">
            <w:pPr>
              <w:rPr>
                <w:rFonts w:ascii="Bookman Old Style" w:hAnsi="Bookman Old Style"/>
              </w:rPr>
            </w:pPr>
          </w:p>
        </w:tc>
        <w:tc>
          <w:tcPr>
            <w:tcW w:w="990" w:type="dxa"/>
          </w:tcPr>
          <w:p w:rsidR="003C02CB" w:rsidRPr="003C02CB" w:rsidRDefault="003C02CB" w:rsidP="00835A4C">
            <w:pPr>
              <w:rPr>
                <w:rFonts w:ascii="Bookman Old Style" w:hAnsi="Bookman Old Style"/>
              </w:rPr>
            </w:pPr>
          </w:p>
        </w:tc>
        <w:tc>
          <w:tcPr>
            <w:tcW w:w="895" w:type="dxa"/>
          </w:tcPr>
          <w:p w:rsidR="003C02CB" w:rsidRPr="003C02CB" w:rsidRDefault="003C02CB" w:rsidP="00835A4C">
            <w:pPr>
              <w:rPr>
                <w:rFonts w:ascii="Bookman Old Style" w:hAnsi="Bookman Old Style"/>
              </w:rPr>
            </w:pPr>
          </w:p>
        </w:tc>
      </w:tr>
      <w:tr w:rsidR="003C02CB" w:rsidRPr="003C02CB" w:rsidTr="00835A4C">
        <w:tc>
          <w:tcPr>
            <w:tcW w:w="5125" w:type="dxa"/>
          </w:tcPr>
          <w:p w:rsidR="003C02CB" w:rsidRPr="003C02CB" w:rsidRDefault="003C02CB" w:rsidP="00835A4C">
            <w:pPr>
              <w:pStyle w:val="ListParagraph"/>
              <w:numPr>
                <w:ilvl w:val="1"/>
                <w:numId w:val="1"/>
              </w:numPr>
              <w:autoSpaceDE w:val="0"/>
              <w:autoSpaceDN w:val="0"/>
              <w:adjustRightInd w:val="0"/>
              <w:ind w:left="360"/>
              <w:jc w:val="both"/>
              <w:rPr>
                <w:rFonts w:ascii="Bookman Old Style" w:hAnsi="Bookman Old Style"/>
                <w:sz w:val="22"/>
                <w:szCs w:val="22"/>
              </w:rPr>
            </w:pPr>
            <w:r w:rsidRPr="003C02CB">
              <w:rPr>
                <w:rFonts w:ascii="Bookman Old Style" w:hAnsi="Bookman Old Style"/>
                <w:sz w:val="22"/>
                <w:szCs w:val="22"/>
              </w:rPr>
              <w:lastRenderedPageBreak/>
              <w:t xml:space="preserve">Evidence that the operator of the system is registered in Rwanda </w:t>
            </w:r>
          </w:p>
          <w:p w:rsidR="003C02CB" w:rsidRPr="003C02CB" w:rsidRDefault="003C02CB" w:rsidP="00835A4C">
            <w:pPr>
              <w:pStyle w:val="ListParagraph"/>
              <w:autoSpaceDE w:val="0"/>
              <w:autoSpaceDN w:val="0"/>
              <w:adjustRightInd w:val="0"/>
              <w:ind w:left="360"/>
              <w:jc w:val="both"/>
              <w:rPr>
                <w:rFonts w:ascii="Bookman Old Style" w:hAnsi="Bookman Old Style"/>
                <w:sz w:val="22"/>
                <w:szCs w:val="22"/>
              </w:rPr>
            </w:pPr>
          </w:p>
        </w:tc>
        <w:tc>
          <w:tcPr>
            <w:tcW w:w="1080" w:type="dxa"/>
          </w:tcPr>
          <w:p w:rsidR="003C02CB" w:rsidRPr="003C02CB" w:rsidRDefault="003C02CB" w:rsidP="00835A4C">
            <w:pPr>
              <w:rPr>
                <w:rFonts w:ascii="Bookman Old Style" w:hAnsi="Bookman Old Style"/>
              </w:rPr>
            </w:pPr>
            <w:r>
              <w:rPr>
                <w:rFonts w:ascii="Bookman Old Style" w:hAnsi="Bookman Old Style"/>
              </w:rPr>
              <w:t>RC</w:t>
            </w:r>
          </w:p>
        </w:tc>
        <w:tc>
          <w:tcPr>
            <w:tcW w:w="1260" w:type="dxa"/>
          </w:tcPr>
          <w:p w:rsidR="003C02CB" w:rsidRPr="003C02CB" w:rsidRDefault="003C02CB" w:rsidP="00835A4C">
            <w:pPr>
              <w:rPr>
                <w:rFonts w:ascii="Bookman Old Style" w:hAnsi="Bookman Old Style"/>
              </w:rPr>
            </w:pPr>
          </w:p>
        </w:tc>
        <w:tc>
          <w:tcPr>
            <w:tcW w:w="990" w:type="dxa"/>
          </w:tcPr>
          <w:p w:rsidR="003C02CB" w:rsidRPr="003C02CB" w:rsidRDefault="003C02CB" w:rsidP="00835A4C">
            <w:pPr>
              <w:rPr>
                <w:rFonts w:ascii="Bookman Old Style" w:hAnsi="Bookman Old Style"/>
              </w:rPr>
            </w:pPr>
          </w:p>
        </w:tc>
        <w:tc>
          <w:tcPr>
            <w:tcW w:w="895" w:type="dxa"/>
          </w:tcPr>
          <w:p w:rsidR="003C02CB" w:rsidRPr="003C02CB" w:rsidRDefault="003C02CB" w:rsidP="00835A4C">
            <w:pPr>
              <w:rPr>
                <w:rFonts w:ascii="Bookman Old Style" w:hAnsi="Bookman Old Style"/>
              </w:rPr>
            </w:pPr>
          </w:p>
        </w:tc>
      </w:tr>
      <w:tr w:rsidR="003C02CB" w:rsidRPr="003C02CB" w:rsidTr="00835A4C">
        <w:tc>
          <w:tcPr>
            <w:tcW w:w="5125" w:type="dxa"/>
          </w:tcPr>
          <w:p w:rsidR="003C02CB" w:rsidRPr="003C02CB" w:rsidRDefault="003C02CB" w:rsidP="00835A4C">
            <w:pPr>
              <w:pStyle w:val="ListParagraph"/>
              <w:numPr>
                <w:ilvl w:val="1"/>
                <w:numId w:val="1"/>
              </w:numPr>
              <w:autoSpaceDE w:val="0"/>
              <w:autoSpaceDN w:val="0"/>
              <w:adjustRightInd w:val="0"/>
              <w:ind w:left="360"/>
              <w:jc w:val="both"/>
              <w:rPr>
                <w:rFonts w:ascii="Bookman Old Style" w:hAnsi="Bookman Old Style"/>
                <w:sz w:val="22"/>
                <w:szCs w:val="22"/>
              </w:rPr>
            </w:pPr>
            <w:r w:rsidRPr="003C02CB">
              <w:rPr>
                <w:rFonts w:ascii="Bookman Old Style" w:hAnsi="Bookman Old Style"/>
                <w:sz w:val="22"/>
                <w:szCs w:val="22"/>
              </w:rPr>
              <w:t xml:space="preserve">A License to operate in the home/base country where the applicant is a subsidiary of a foreign company, accompanied with the letter of no objection from the home regulatory authority recommending the applicant to establish a company operating payment system in Rwanda; </w:t>
            </w:r>
          </w:p>
          <w:p w:rsidR="003C02CB" w:rsidRPr="003C02CB" w:rsidRDefault="003C02CB" w:rsidP="00835A4C">
            <w:pPr>
              <w:pStyle w:val="ListParagraph"/>
              <w:autoSpaceDE w:val="0"/>
              <w:autoSpaceDN w:val="0"/>
              <w:adjustRightInd w:val="0"/>
              <w:ind w:left="360"/>
              <w:jc w:val="both"/>
              <w:rPr>
                <w:rFonts w:ascii="Bookman Old Style" w:hAnsi="Bookman Old Style"/>
                <w:sz w:val="22"/>
                <w:szCs w:val="22"/>
              </w:rPr>
            </w:pPr>
          </w:p>
        </w:tc>
        <w:tc>
          <w:tcPr>
            <w:tcW w:w="1080" w:type="dxa"/>
          </w:tcPr>
          <w:p w:rsidR="003C02CB" w:rsidRPr="003C02CB" w:rsidRDefault="003C02CB" w:rsidP="00835A4C">
            <w:pPr>
              <w:rPr>
                <w:rFonts w:ascii="Bookman Old Style" w:hAnsi="Bookman Old Style"/>
              </w:rPr>
            </w:pPr>
            <w:r>
              <w:rPr>
                <w:rFonts w:ascii="Bookman Old Style" w:hAnsi="Bookman Old Style"/>
              </w:rPr>
              <w:t>HB</w:t>
            </w:r>
          </w:p>
        </w:tc>
        <w:tc>
          <w:tcPr>
            <w:tcW w:w="1260" w:type="dxa"/>
          </w:tcPr>
          <w:p w:rsidR="003C02CB" w:rsidRPr="003C02CB" w:rsidRDefault="003C02CB" w:rsidP="00835A4C">
            <w:pPr>
              <w:rPr>
                <w:rFonts w:ascii="Bookman Old Style" w:hAnsi="Bookman Old Style"/>
              </w:rPr>
            </w:pPr>
          </w:p>
        </w:tc>
        <w:tc>
          <w:tcPr>
            <w:tcW w:w="990" w:type="dxa"/>
          </w:tcPr>
          <w:p w:rsidR="003C02CB" w:rsidRPr="003C02CB" w:rsidRDefault="003C02CB" w:rsidP="00835A4C">
            <w:pPr>
              <w:rPr>
                <w:rFonts w:ascii="Bookman Old Style" w:hAnsi="Bookman Old Style"/>
              </w:rPr>
            </w:pPr>
          </w:p>
        </w:tc>
        <w:tc>
          <w:tcPr>
            <w:tcW w:w="895" w:type="dxa"/>
          </w:tcPr>
          <w:p w:rsidR="003C02CB" w:rsidRPr="003C02CB" w:rsidRDefault="003C02CB" w:rsidP="00835A4C">
            <w:pPr>
              <w:rPr>
                <w:rFonts w:ascii="Bookman Old Style" w:hAnsi="Bookman Old Style"/>
              </w:rPr>
            </w:pPr>
          </w:p>
        </w:tc>
      </w:tr>
      <w:tr w:rsidR="003C02CB" w:rsidRPr="003C02CB" w:rsidTr="00835A4C">
        <w:tc>
          <w:tcPr>
            <w:tcW w:w="5125" w:type="dxa"/>
          </w:tcPr>
          <w:p w:rsidR="003C02CB" w:rsidRPr="003C02CB" w:rsidRDefault="003C02CB" w:rsidP="00835A4C">
            <w:pPr>
              <w:pStyle w:val="ListParagraph"/>
              <w:numPr>
                <w:ilvl w:val="1"/>
                <w:numId w:val="1"/>
              </w:numPr>
              <w:autoSpaceDE w:val="0"/>
              <w:autoSpaceDN w:val="0"/>
              <w:adjustRightInd w:val="0"/>
              <w:ind w:left="360"/>
              <w:jc w:val="both"/>
              <w:rPr>
                <w:rFonts w:ascii="Bookman Old Style" w:hAnsi="Bookman Old Style"/>
                <w:sz w:val="22"/>
                <w:szCs w:val="22"/>
              </w:rPr>
            </w:pPr>
            <w:r w:rsidRPr="003C02CB">
              <w:rPr>
                <w:rFonts w:ascii="Bookman Old Style" w:hAnsi="Bookman Old Style"/>
                <w:sz w:val="22"/>
                <w:szCs w:val="22"/>
              </w:rPr>
              <w:t xml:space="preserve">Evidence that the applicant holds a capital of a minimum paid up cash capital </w:t>
            </w:r>
          </w:p>
        </w:tc>
        <w:tc>
          <w:tcPr>
            <w:tcW w:w="1080" w:type="dxa"/>
          </w:tcPr>
          <w:p w:rsidR="003C02CB" w:rsidRPr="003C02CB" w:rsidRDefault="003C02CB" w:rsidP="00835A4C">
            <w:pPr>
              <w:rPr>
                <w:rFonts w:ascii="Bookman Old Style" w:hAnsi="Bookman Old Style"/>
              </w:rPr>
            </w:pPr>
            <w:r>
              <w:rPr>
                <w:rFonts w:ascii="Bookman Old Style" w:hAnsi="Bookman Old Style"/>
              </w:rPr>
              <w:t>CP</w:t>
            </w:r>
          </w:p>
        </w:tc>
        <w:tc>
          <w:tcPr>
            <w:tcW w:w="1260" w:type="dxa"/>
          </w:tcPr>
          <w:p w:rsidR="003C02CB" w:rsidRPr="003C02CB" w:rsidRDefault="003C02CB" w:rsidP="00835A4C">
            <w:pPr>
              <w:rPr>
                <w:rFonts w:ascii="Bookman Old Style" w:hAnsi="Bookman Old Style"/>
              </w:rPr>
            </w:pPr>
          </w:p>
        </w:tc>
        <w:tc>
          <w:tcPr>
            <w:tcW w:w="990" w:type="dxa"/>
          </w:tcPr>
          <w:p w:rsidR="003C02CB" w:rsidRPr="003C02CB" w:rsidRDefault="003C02CB" w:rsidP="00835A4C">
            <w:pPr>
              <w:rPr>
                <w:rFonts w:ascii="Bookman Old Style" w:hAnsi="Bookman Old Style"/>
              </w:rPr>
            </w:pPr>
          </w:p>
        </w:tc>
        <w:tc>
          <w:tcPr>
            <w:tcW w:w="895" w:type="dxa"/>
          </w:tcPr>
          <w:p w:rsidR="003C02CB" w:rsidRPr="003C02CB" w:rsidRDefault="003C02CB" w:rsidP="00835A4C">
            <w:pPr>
              <w:rPr>
                <w:rFonts w:ascii="Bookman Old Style" w:hAnsi="Bookman Old Style"/>
              </w:rPr>
            </w:pPr>
          </w:p>
        </w:tc>
      </w:tr>
      <w:tr w:rsidR="003C02CB" w:rsidRPr="003C02CB" w:rsidTr="00835A4C">
        <w:tc>
          <w:tcPr>
            <w:tcW w:w="5125" w:type="dxa"/>
          </w:tcPr>
          <w:p w:rsidR="003C02CB" w:rsidRPr="003C02CB" w:rsidRDefault="003C02CB" w:rsidP="00835A4C">
            <w:pPr>
              <w:pStyle w:val="ListParagraph"/>
              <w:numPr>
                <w:ilvl w:val="1"/>
                <w:numId w:val="1"/>
              </w:numPr>
              <w:autoSpaceDE w:val="0"/>
              <w:autoSpaceDN w:val="0"/>
              <w:adjustRightInd w:val="0"/>
              <w:ind w:left="360"/>
              <w:jc w:val="both"/>
              <w:rPr>
                <w:rFonts w:ascii="Bookman Old Style" w:hAnsi="Bookman Old Style"/>
                <w:sz w:val="22"/>
                <w:szCs w:val="22"/>
              </w:rPr>
            </w:pPr>
            <w:r w:rsidRPr="003C02CB">
              <w:rPr>
                <w:rFonts w:ascii="Bookman Old Style" w:hAnsi="Bookman Old Style"/>
                <w:sz w:val="22"/>
                <w:szCs w:val="22"/>
              </w:rPr>
              <w:t xml:space="preserve">List of </w:t>
            </w:r>
            <w:r w:rsidRPr="003C02CB">
              <w:rPr>
                <w:rFonts w:ascii="Bookman Old Style" w:eastAsia="Calibri" w:hAnsi="Bookman Old Style"/>
                <w:bCs/>
                <w:sz w:val="22"/>
                <w:szCs w:val="22"/>
                <w:lang w:val="en-US" w:eastAsia="en-US"/>
              </w:rPr>
              <w:t>the</w:t>
            </w:r>
            <w:r w:rsidRPr="003C02CB">
              <w:rPr>
                <w:rFonts w:ascii="Bookman Old Style" w:hAnsi="Bookman Old Style"/>
                <w:sz w:val="22"/>
                <w:szCs w:val="22"/>
              </w:rPr>
              <w:t xml:space="preserve"> owners and the percentages of shares owned by each; </w:t>
            </w:r>
          </w:p>
          <w:p w:rsidR="003C02CB" w:rsidRPr="003C02CB" w:rsidRDefault="003C02CB" w:rsidP="00835A4C">
            <w:pPr>
              <w:pStyle w:val="Default"/>
              <w:jc w:val="both"/>
              <w:rPr>
                <w:rFonts w:ascii="Bookman Old Style" w:hAnsi="Bookman Old Style"/>
                <w:sz w:val="22"/>
                <w:szCs w:val="22"/>
              </w:rPr>
            </w:pPr>
          </w:p>
        </w:tc>
        <w:tc>
          <w:tcPr>
            <w:tcW w:w="1080" w:type="dxa"/>
          </w:tcPr>
          <w:p w:rsidR="003C02CB" w:rsidRPr="003C02CB" w:rsidRDefault="003C02CB" w:rsidP="00835A4C">
            <w:pPr>
              <w:rPr>
                <w:rFonts w:ascii="Bookman Old Style" w:hAnsi="Bookman Old Style"/>
              </w:rPr>
            </w:pPr>
            <w:r>
              <w:rPr>
                <w:rFonts w:ascii="Bookman Old Style" w:hAnsi="Bookman Old Style"/>
              </w:rPr>
              <w:t>PC</w:t>
            </w:r>
          </w:p>
        </w:tc>
        <w:tc>
          <w:tcPr>
            <w:tcW w:w="1260" w:type="dxa"/>
          </w:tcPr>
          <w:p w:rsidR="003C02CB" w:rsidRPr="003C02CB" w:rsidRDefault="003C02CB" w:rsidP="00835A4C">
            <w:pPr>
              <w:rPr>
                <w:rFonts w:ascii="Bookman Old Style" w:hAnsi="Bookman Old Style"/>
              </w:rPr>
            </w:pPr>
          </w:p>
        </w:tc>
        <w:tc>
          <w:tcPr>
            <w:tcW w:w="990" w:type="dxa"/>
          </w:tcPr>
          <w:p w:rsidR="003C02CB" w:rsidRPr="003C02CB" w:rsidRDefault="003C02CB" w:rsidP="00835A4C">
            <w:pPr>
              <w:rPr>
                <w:rFonts w:ascii="Bookman Old Style" w:hAnsi="Bookman Old Style"/>
              </w:rPr>
            </w:pPr>
          </w:p>
        </w:tc>
        <w:tc>
          <w:tcPr>
            <w:tcW w:w="895" w:type="dxa"/>
          </w:tcPr>
          <w:p w:rsidR="003C02CB" w:rsidRPr="003C02CB" w:rsidRDefault="003C02CB" w:rsidP="00835A4C">
            <w:pPr>
              <w:rPr>
                <w:rFonts w:ascii="Bookman Old Style" w:hAnsi="Bookman Old Style"/>
              </w:rPr>
            </w:pPr>
          </w:p>
        </w:tc>
      </w:tr>
      <w:tr w:rsidR="003C02CB" w:rsidRPr="003C02CB" w:rsidTr="00835A4C">
        <w:tc>
          <w:tcPr>
            <w:tcW w:w="5125" w:type="dxa"/>
          </w:tcPr>
          <w:p w:rsidR="003C02CB" w:rsidRPr="003C02CB" w:rsidRDefault="003C02CB" w:rsidP="00835A4C">
            <w:pPr>
              <w:pStyle w:val="ListParagraph"/>
              <w:numPr>
                <w:ilvl w:val="1"/>
                <w:numId w:val="1"/>
              </w:numPr>
              <w:autoSpaceDE w:val="0"/>
              <w:autoSpaceDN w:val="0"/>
              <w:adjustRightInd w:val="0"/>
              <w:ind w:left="360"/>
              <w:jc w:val="both"/>
              <w:rPr>
                <w:rFonts w:ascii="Bookman Old Style" w:hAnsi="Bookman Old Style"/>
                <w:sz w:val="22"/>
                <w:szCs w:val="22"/>
              </w:rPr>
            </w:pPr>
            <w:r w:rsidRPr="003C02CB">
              <w:rPr>
                <w:rFonts w:ascii="Bookman Old Style" w:eastAsia="Calibri" w:hAnsi="Bookman Old Style"/>
                <w:bCs/>
                <w:sz w:val="22"/>
                <w:szCs w:val="22"/>
                <w:lang w:val="en-US" w:eastAsia="en-US"/>
              </w:rPr>
              <w:t>Latest</w:t>
            </w:r>
            <w:r w:rsidRPr="003C02CB">
              <w:rPr>
                <w:rFonts w:ascii="Bookman Old Style" w:hAnsi="Bookman Old Style"/>
                <w:sz w:val="22"/>
                <w:szCs w:val="22"/>
              </w:rPr>
              <w:t xml:space="preserve"> audited financial statements of Parent Company if any; </w:t>
            </w:r>
          </w:p>
          <w:p w:rsidR="003C02CB" w:rsidRPr="003C02CB" w:rsidRDefault="003C02CB" w:rsidP="00835A4C">
            <w:pPr>
              <w:pStyle w:val="ListParagraph"/>
              <w:autoSpaceDE w:val="0"/>
              <w:autoSpaceDN w:val="0"/>
              <w:adjustRightInd w:val="0"/>
              <w:ind w:left="360"/>
              <w:jc w:val="both"/>
              <w:rPr>
                <w:rFonts w:ascii="Bookman Old Style" w:hAnsi="Bookman Old Style"/>
                <w:sz w:val="22"/>
                <w:szCs w:val="22"/>
              </w:rPr>
            </w:pPr>
          </w:p>
        </w:tc>
        <w:tc>
          <w:tcPr>
            <w:tcW w:w="1080" w:type="dxa"/>
          </w:tcPr>
          <w:p w:rsidR="003C02CB" w:rsidRPr="003C02CB" w:rsidRDefault="003C02CB" w:rsidP="00835A4C">
            <w:pPr>
              <w:rPr>
                <w:rFonts w:ascii="Bookman Old Style" w:hAnsi="Bookman Old Style"/>
              </w:rPr>
            </w:pPr>
            <w:r>
              <w:rPr>
                <w:rFonts w:ascii="Bookman Old Style" w:hAnsi="Bookman Old Style"/>
              </w:rPr>
              <w:t>FS</w:t>
            </w:r>
          </w:p>
        </w:tc>
        <w:tc>
          <w:tcPr>
            <w:tcW w:w="1260" w:type="dxa"/>
          </w:tcPr>
          <w:p w:rsidR="003C02CB" w:rsidRPr="003C02CB" w:rsidRDefault="003C02CB" w:rsidP="00835A4C">
            <w:pPr>
              <w:rPr>
                <w:rFonts w:ascii="Bookman Old Style" w:hAnsi="Bookman Old Style"/>
              </w:rPr>
            </w:pPr>
          </w:p>
        </w:tc>
        <w:tc>
          <w:tcPr>
            <w:tcW w:w="990" w:type="dxa"/>
          </w:tcPr>
          <w:p w:rsidR="003C02CB" w:rsidRPr="003C02CB" w:rsidRDefault="003C02CB" w:rsidP="00835A4C">
            <w:pPr>
              <w:rPr>
                <w:rFonts w:ascii="Bookman Old Style" w:hAnsi="Bookman Old Style"/>
              </w:rPr>
            </w:pPr>
          </w:p>
        </w:tc>
        <w:tc>
          <w:tcPr>
            <w:tcW w:w="895" w:type="dxa"/>
          </w:tcPr>
          <w:p w:rsidR="003C02CB" w:rsidRPr="003C02CB" w:rsidRDefault="003C02CB" w:rsidP="00835A4C">
            <w:pPr>
              <w:rPr>
                <w:rFonts w:ascii="Bookman Old Style" w:hAnsi="Bookman Old Style"/>
              </w:rPr>
            </w:pPr>
          </w:p>
        </w:tc>
      </w:tr>
      <w:tr w:rsidR="003C02CB" w:rsidRPr="003C02CB" w:rsidTr="00835A4C">
        <w:tc>
          <w:tcPr>
            <w:tcW w:w="5125" w:type="dxa"/>
          </w:tcPr>
          <w:p w:rsidR="003C02CB" w:rsidRPr="003C02CB" w:rsidRDefault="003C02CB" w:rsidP="00835A4C">
            <w:pPr>
              <w:pStyle w:val="ListParagraph"/>
              <w:numPr>
                <w:ilvl w:val="1"/>
                <w:numId w:val="1"/>
              </w:numPr>
              <w:autoSpaceDE w:val="0"/>
              <w:autoSpaceDN w:val="0"/>
              <w:adjustRightInd w:val="0"/>
              <w:ind w:left="360"/>
              <w:jc w:val="both"/>
              <w:rPr>
                <w:rFonts w:ascii="Bookman Old Style" w:hAnsi="Bookman Old Style"/>
                <w:sz w:val="22"/>
                <w:szCs w:val="22"/>
              </w:rPr>
            </w:pPr>
            <w:r w:rsidRPr="003C02CB">
              <w:rPr>
                <w:rFonts w:ascii="Bookman Old Style" w:eastAsia="Calibri" w:hAnsi="Bookman Old Style"/>
                <w:bCs/>
                <w:sz w:val="22"/>
                <w:szCs w:val="22"/>
                <w:lang w:val="en-US" w:eastAsia="en-US"/>
              </w:rPr>
              <w:t>Current</w:t>
            </w:r>
            <w:r w:rsidRPr="003C02CB">
              <w:rPr>
                <w:rFonts w:ascii="Bookman Old Style" w:hAnsi="Bookman Old Style"/>
                <w:sz w:val="22"/>
                <w:szCs w:val="22"/>
              </w:rPr>
              <w:t xml:space="preserve"> tax compliance certificate from tax authorities in Rwanda; </w:t>
            </w:r>
          </w:p>
          <w:p w:rsidR="003C02CB" w:rsidRPr="003C02CB" w:rsidRDefault="003C02CB" w:rsidP="00835A4C">
            <w:pPr>
              <w:pStyle w:val="ListParagraph"/>
              <w:autoSpaceDE w:val="0"/>
              <w:autoSpaceDN w:val="0"/>
              <w:adjustRightInd w:val="0"/>
              <w:ind w:left="360"/>
              <w:jc w:val="both"/>
              <w:rPr>
                <w:rFonts w:ascii="Bookman Old Style" w:hAnsi="Bookman Old Style"/>
                <w:sz w:val="22"/>
                <w:szCs w:val="22"/>
              </w:rPr>
            </w:pPr>
          </w:p>
        </w:tc>
        <w:tc>
          <w:tcPr>
            <w:tcW w:w="1080" w:type="dxa"/>
          </w:tcPr>
          <w:p w:rsidR="003C02CB" w:rsidRPr="003C02CB" w:rsidRDefault="003C02CB" w:rsidP="00835A4C">
            <w:pPr>
              <w:rPr>
                <w:rFonts w:ascii="Bookman Old Style" w:hAnsi="Bookman Old Style"/>
              </w:rPr>
            </w:pPr>
            <w:r>
              <w:rPr>
                <w:rFonts w:ascii="Bookman Old Style" w:hAnsi="Bookman Old Style"/>
              </w:rPr>
              <w:t>TC</w:t>
            </w:r>
          </w:p>
        </w:tc>
        <w:tc>
          <w:tcPr>
            <w:tcW w:w="1260" w:type="dxa"/>
          </w:tcPr>
          <w:p w:rsidR="003C02CB" w:rsidRPr="003C02CB" w:rsidRDefault="003C02CB" w:rsidP="00835A4C">
            <w:pPr>
              <w:rPr>
                <w:rFonts w:ascii="Bookman Old Style" w:hAnsi="Bookman Old Style"/>
              </w:rPr>
            </w:pPr>
          </w:p>
        </w:tc>
        <w:tc>
          <w:tcPr>
            <w:tcW w:w="990" w:type="dxa"/>
          </w:tcPr>
          <w:p w:rsidR="003C02CB" w:rsidRPr="003C02CB" w:rsidRDefault="003C02CB" w:rsidP="00835A4C">
            <w:pPr>
              <w:rPr>
                <w:rFonts w:ascii="Bookman Old Style" w:hAnsi="Bookman Old Style"/>
              </w:rPr>
            </w:pPr>
          </w:p>
        </w:tc>
        <w:tc>
          <w:tcPr>
            <w:tcW w:w="895" w:type="dxa"/>
          </w:tcPr>
          <w:p w:rsidR="003C02CB" w:rsidRPr="003C02CB" w:rsidRDefault="003C02CB" w:rsidP="00835A4C">
            <w:pPr>
              <w:rPr>
                <w:rFonts w:ascii="Bookman Old Style" w:hAnsi="Bookman Old Style"/>
              </w:rPr>
            </w:pPr>
          </w:p>
        </w:tc>
      </w:tr>
      <w:tr w:rsidR="003C02CB" w:rsidRPr="003C02CB" w:rsidTr="00835A4C">
        <w:tc>
          <w:tcPr>
            <w:tcW w:w="5125" w:type="dxa"/>
          </w:tcPr>
          <w:p w:rsidR="003C02CB" w:rsidRPr="003C02CB" w:rsidRDefault="003C02CB" w:rsidP="00835A4C">
            <w:pPr>
              <w:pStyle w:val="ListParagraph"/>
              <w:numPr>
                <w:ilvl w:val="1"/>
                <w:numId w:val="1"/>
              </w:numPr>
              <w:autoSpaceDE w:val="0"/>
              <w:autoSpaceDN w:val="0"/>
              <w:adjustRightInd w:val="0"/>
              <w:ind w:left="360"/>
              <w:jc w:val="both"/>
              <w:rPr>
                <w:rFonts w:ascii="Bookman Old Style" w:hAnsi="Bookman Old Style"/>
                <w:sz w:val="22"/>
                <w:szCs w:val="22"/>
              </w:rPr>
            </w:pPr>
            <w:r w:rsidRPr="003C02CB">
              <w:rPr>
                <w:rFonts w:ascii="Bookman Old Style" w:eastAsia="Calibri" w:hAnsi="Bookman Old Style"/>
                <w:bCs/>
                <w:sz w:val="22"/>
                <w:szCs w:val="22"/>
                <w:lang w:val="en-US" w:eastAsia="en-US"/>
              </w:rPr>
              <w:t>The Fit&amp; Proper form duly filled the senior management.</w:t>
            </w:r>
          </w:p>
        </w:tc>
        <w:tc>
          <w:tcPr>
            <w:tcW w:w="1080" w:type="dxa"/>
          </w:tcPr>
          <w:p w:rsidR="003C02CB" w:rsidRPr="003C02CB" w:rsidRDefault="003C02CB" w:rsidP="00835A4C">
            <w:pPr>
              <w:rPr>
                <w:rFonts w:ascii="Bookman Old Style" w:hAnsi="Bookman Old Style"/>
              </w:rPr>
            </w:pPr>
            <w:r>
              <w:rPr>
                <w:rFonts w:ascii="Bookman Old Style" w:hAnsi="Bookman Old Style"/>
              </w:rPr>
              <w:t>FP</w:t>
            </w:r>
          </w:p>
        </w:tc>
        <w:tc>
          <w:tcPr>
            <w:tcW w:w="1260" w:type="dxa"/>
          </w:tcPr>
          <w:p w:rsidR="003C02CB" w:rsidRPr="003C02CB" w:rsidRDefault="003C02CB" w:rsidP="00835A4C">
            <w:pPr>
              <w:rPr>
                <w:rFonts w:ascii="Bookman Old Style" w:hAnsi="Bookman Old Style"/>
              </w:rPr>
            </w:pPr>
          </w:p>
        </w:tc>
        <w:tc>
          <w:tcPr>
            <w:tcW w:w="990" w:type="dxa"/>
          </w:tcPr>
          <w:p w:rsidR="003C02CB" w:rsidRPr="003C02CB" w:rsidRDefault="003C02CB" w:rsidP="00835A4C">
            <w:pPr>
              <w:rPr>
                <w:rFonts w:ascii="Bookman Old Style" w:hAnsi="Bookman Old Style"/>
              </w:rPr>
            </w:pPr>
          </w:p>
        </w:tc>
        <w:tc>
          <w:tcPr>
            <w:tcW w:w="895" w:type="dxa"/>
          </w:tcPr>
          <w:p w:rsidR="003C02CB" w:rsidRPr="003C02CB" w:rsidRDefault="003C02CB" w:rsidP="00835A4C">
            <w:pPr>
              <w:rPr>
                <w:rFonts w:ascii="Bookman Old Style" w:hAnsi="Bookman Old Style"/>
              </w:rPr>
            </w:pPr>
          </w:p>
        </w:tc>
      </w:tr>
    </w:tbl>
    <w:p w:rsidR="003C02CB" w:rsidRPr="003C02CB" w:rsidRDefault="003C02CB">
      <w:pPr>
        <w:rPr>
          <w:rFonts w:ascii="Bookman Old Style" w:hAnsi="Bookman Old Style"/>
        </w:rPr>
      </w:pPr>
    </w:p>
    <w:sectPr w:rsidR="003C02CB" w:rsidRPr="003C02C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7B6E" w:rsidRDefault="00437B6E" w:rsidP="00F423C0">
      <w:pPr>
        <w:spacing w:after="0" w:line="240" w:lineRule="auto"/>
      </w:pPr>
      <w:r>
        <w:separator/>
      </w:r>
    </w:p>
  </w:endnote>
  <w:endnote w:type="continuationSeparator" w:id="0">
    <w:p w:rsidR="00437B6E" w:rsidRDefault="00437B6E" w:rsidP="00F423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7B6E" w:rsidRDefault="00437B6E" w:rsidP="00F423C0">
      <w:pPr>
        <w:spacing w:after="0" w:line="240" w:lineRule="auto"/>
      </w:pPr>
      <w:r>
        <w:separator/>
      </w:r>
    </w:p>
  </w:footnote>
  <w:footnote w:type="continuationSeparator" w:id="0">
    <w:p w:rsidR="00437B6E" w:rsidRDefault="00437B6E" w:rsidP="00F423C0">
      <w:pPr>
        <w:spacing w:after="0" w:line="240" w:lineRule="auto"/>
      </w:pPr>
      <w:r>
        <w:continuationSeparator/>
      </w:r>
    </w:p>
  </w:footnote>
  <w:footnote w:id="1">
    <w:p w:rsidR="003C02CB" w:rsidRPr="007A3C16" w:rsidRDefault="003C02CB" w:rsidP="003C02CB">
      <w:pPr>
        <w:pStyle w:val="FootnoteText"/>
        <w:rPr>
          <w:rFonts w:ascii="Verdana" w:hAnsi="Verdana"/>
          <w:sz w:val="16"/>
          <w:szCs w:val="16"/>
          <w:lang w:val="en-GB"/>
        </w:rPr>
      </w:pPr>
      <w:r w:rsidRPr="00BC4F35">
        <w:rPr>
          <w:rStyle w:val="FootnoteReference"/>
          <w:rFonts w:ascii="Verdana" w:hAnsi="Verdana"/>
          <w:sz w:val="16"/>
          <w:szCs w:val="16"/>
        </w:rPr>
        <w:footnoteRef/>
      </w:r>
      <w:r w:rsidRPr="007A3C16">
        <w:rPr>
          <w:rFonts w:ascii="Verdana" w:hAnsi="Verdana"/>
          <w:sz w:val="16"/>
          <w:szCs w:val="16"/>
          <w:lang w:val="en-GB"/>
        </w:rPr>
        <w:t xml:space="preserve"> Insert document abbreviation-page number-section number/paragraph number of the relevant document.</w:t>
      </w:r>
    </w:p>
  </w:footnote>
  <w:footnote w:id="2">
    <w:p w:rsidR="003C02CB" w:rsidRPr="00FD60DE" w:rsidRDefault="003C02CB" w:rsidP="003C02CB">
      <w:pPr>
        <w:pStyle w:val="FootnoteText"/>
        <w:rPr>
          <w:rFonts w:ascii="Verdana" w:hAnsi="Verdana"/>
          <w:sz w:val="16"/>
          <w:szCs w:val="16"/>
          <w:lang w:val="en-GB"/>
        </w:rPr>
      </w:pPr>
      <w:r w:rsidRPr="00BC4F35">
        <w:rPr>
          <w:rStyle w:val="FootnoteReference"/>
          <w:rFonts w:ascii="Verdana" w:hAnsi="Verdana"/>
          <w:sz w:val="16"/>
          <w:szCs w:val="16"/>
        </w:rPr>
        <w:footnoteRef/>
      </w:r>
      <w:r w:rsidRPr="007A3C16">
        <w:rPr>
          <w:rFonts w:ascii="Verdana" w:hAnsi="Verdana"/>
          <w:sz w:val="16"/>
          <w:szCs w:val="16"/>
          <w:lang w:val="en-GB"/>
        </w:rPr>
        <w:t xml:space="preserve"> To be completed by the Central Bank</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9E775F"/>
    <w:multiLevelType w:val="hybridMultilevel"/>
    <w:tmpl w:val="96BE80B2"/>
    <w:lvl w:ilvl="0" w:tplc="18090001">
      <w:start w:val="1"/>
      <w:numFmt w:val="bullet"/>
      <w:lvlText w:val=""/>
      <w:lvlJc w:val="left"/>
      <w:pPr>
        <w:ind w:left="900" w:hanging="360"/>
      </w:pPr>
      <w:rPr>
        <w:rFonts w:ascii="Symbol" w:hAnsi="Symbol" w:hint="default"/>
      </w:rPr>
    </w:lvl>
    <w:lvl w:ilvl="1" w:tplc="18090003" w:tentative="1">
      <w:start w:val="1"/>
      <w:numFmt w:val="bullet"/>
      <w:lvlText w:val="o"/>
      <w:lvlJc w:val="left"/>
      <w:pPr>
        <w:ind w:left="1620" w:hanging="360"/>
      </w:pPr>
      <w:rPr>
        <w:rFonts w:ascii="Courier New" w:hAnsi="Courier New" w:cs="Courier New" w:hint="default"/>
      </w:rPr>
    </w:lvl>
    <w:lvl w:ilvl="2" w:tplc="18090005" w:tentative="1">
      <w:start w:val="1"/>
      <w:numFmt w:val="bullet"/>
      <w:lvlText w:val=""/>
      <w:lvlJc w:val="left"/>
      <w:pPr>
        <w:ind w:left="2340" w:hanging="360"/>
      </w:pPr>
      <w:rPr>
        <w:rFonts w:ascii="Wingdings" w:hAnsi="Wingdings" w:hint="default"/>
      </w:rPr>
    </w:lvl>
    <w:lvl w:ilvl="3" w:tplc="18090001" w:tentative="1">
      <w:start w:val="1"/>
      <w:numFmt w:val="bullet"/>
      <w:lvlText w:val=""/>
      <w:lvlJc w:val="left"/>
      <w:pPr>
        <w:ind w:left="3060" w:hanging="360"/>
      </w:pPr>
      <w:rPr>
        <w:rFonts w:ascii="Symbol" w:hAnsi="Symbol" w:hint="default"/>
      </w:rPr>
    </w:lvl>
    <w:lvl w:ilvl="4" w:tplc="18090003" w:tentative="1">
      <w:start w:val="1"/>
      <w:numFmt w:val="bullet"/>
      <w:lvlText w:val="o"/>
      <w:lvlJc w:val="left"/>
      <w:pPr>
        <w:ind w:left="3780" w:hanging="360"/>
      </w:pPr>
      <w:rPr>
        <w:rFonts w:ascii="Courier New" w:hAnsi="Courier New" w:cs="Courier New" w:hint="default"/>
      </w:rPr>
    </w:lvl>
    <w:lvl w:ilvl="5" w:tplc="18090005" w:tentative="1">
      <w:start w:val="1"/>
      <w:numFmt w:val="bullet"/>
      <w:lvlText w:val=""/>
      <w:lvlJc w:val="left"/>
      <w:pPr>
        <w:ind w:left="4500" w:hanging="360"/>
      </w:pPr>
      <w:rPr>
        <w:rFonts w:ascii="Wingdings" w:hAnsi="Wingdings" w:hint="default"/>
      </w:rPr>
    </w:lvl>
    <w:lvl w:ilvl="6" w:tplc="18090001" w:tentative="1">
      <w:start w:val="1"/>
      <w:numFmt w:val="bullet"/>
      <w:lvlText w:val=""/>
      <w:lvlJc w:val="left"/>
      <w:pPr>
        <w:ind w:left="5220" w:hanging="360"/>
      </w:pPr>
      <w:rPr>
        <w:rFonts w:ascii="Symbol" w:hAnsi="Symbol" w:hint="default"/>
      </w:rPr>
    </w:lvl>
    <w:lvl w:ilvl="7" w:tplc="18090003" w:tentative="1">
      <w:start w:val="1"/>
      <w:numFmt w:val="bullet"/>
      <w:lvlText w:val="o"/>
      <w:lvlJc w:val="left"/>
      <w:pPr>
        <w:ind w:left="5940" w:hanging="360"/>
      </w:pPr>
      <w:rPr>
        <w:rFonts w:ascii="Courier New" w:hAnsi="Courier New" w:cs="Courier New" w:hint="default"/>
      </w:rPr>
    </w:lvl>
    <w:lvl w:ilvl="8" w:tplc="18090005" w:tentative="1">
      <w:start w:val="1"/>
      <w:numFmt w:val="bullet"/>
      <w:lvlText w:val=""/>
      <w:lvlJc w:val="left"/>
      <w:pPr>
        <w:ind w:left="6660" w:hanging="360"/>
      </w:pPr>
      <w:rPr>
        <w:rFonts w:ascii="Wingdings" w:hAnsi="Wingdings" w:hint="default"/>
      </w:rPr>
    </w:lvl>
  </w:abstractNum>
  <w:abstractNum w:abstractNumId="1">
    <w:nsid w:val="18AF3355"/>
    <w:multiLevelType w:val="hybridMultilevel"/>
    <w:tmpl w:val="6CFC83D2"/>
    <w:lvl w:ilvl="0" w:tplc="0409000F">
      <w:start w:val="1"/>
      <w:numFmt w:val="decimal"/>
      <w:lvlText w:val="%1."/>
      <w:lvlJc w:val="left"/>
      <w:pPr>
        <w:ind w:left="720" w:hanging="360"/>
      </w:pPr>
      <w:rPr>
        <w:rFonts w:hint="default"/>
      </w:rPr>
    </w:lvl>
    <w:lvl w:ilvl="1" w:tplc="AB7087E4">
      <w:start w:val="1"/>
      <w:numFmt w:val="decimal"/>
      <w:lvlText w:val="%2."/>
      <w:lvlJc w:val="left"/>
      <w:pPr>
        <w:ind w:left="1440" w:hanging="360"/>
      </w:pPr>
      <w:rPr>
        <w:rFonts w:hint="default"/>
      </w:rPr>
    </w:lvl>
    <w:lvl w:ilvl="2" w:tplc="0409001B">
      <w:start w:val="1"/>
      <w:numFmt w:val="lowerRoman"/>
      <w:lvlText w:val="%3."/>
      <w:lvlJc w:val="right"/>
      <w:pPr>
        <w:ind w:left="3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1366F5"/>
    <w:multiLevelType w:val="hybridMultilevel"/>
    <w:tmpl w:val="9D8EE8D0"/>
    <w:lvl w:ilvl="0" w:tplc="FC3C29B4">
      <w:start w:val="1"/>
      <w:numFmt w:val="decimal"/>
      <w:lvlText w:val="%1."/>
      <w:lvlJc w:val="left"/>
      <w:pPr>
        <w:tabs>
          <w:tab w:val="num" w:pos="720"/>
        </w:tabs>
        <w:ind w:left="720" w:hanging="360"/>
      </w:pPr>
      <w:rPr>
        <w:b w:val="0"/>
      </w:rPr>
    </w:lvl>
    <w:lvl w:ilvl="1" w:tplc="2F74001A">
      <w:numFmt w:val="none"/>
      <w:lvlText w:val=""/>
      <w:lvlJc w:val="left"/>
      <w:pPr>
        <w:tabs>
          <w:tab w:val="num" w:pos="360"/>
        </w:tabs>
      </w:pPr>
    </w:lvl>
    <w:lvl w:ilvl="2" w:tplc="57D4EC14">
      <w:numFmt w:val="none"/>
      <w:lvlText w:val=""/>
      <w:lvlJc w:val="left"/>
      <w:pPr>
        <w:tabs>
          <w:tab w:val="num" w:pos="360"/>
        </w:tabs>
      </w:pPr>
    </w:lvl>
    <w:lvl w:ilvl="3" w:tplc="6FE2B92E">
      <w:numFmt w:val="none"/>
      <w:lvlText w:val=""/>
      <w:lvlJc w:val="left"/>
      <w:pPr>
        <w:tabs>
          <w:tab w:val="num" w:pos="360"/>
        </w:tabs>
      </w:pPr>
    </w:lvl>
    <w:lvl w:ilvl="4" w:tplc="896A132C">
      <w:numFmt w:val="none"/>
      <w:lvlText w:val=""/>
      <w:lvlJc w:val="left"/>
      <w:pPr>
        <w:tabs>
          <w:tab w:val="num" w:pos="360"/>
        </w:tabs>
      </w:pPr>
    </w:lvl>
    <w:lvl w:ilvl="5" w:tplc="DCEE2FBA">
      <w:numFmt w:val="none"/>
      <w:lvlText w:val=""/>
      <w:lvlJc w:val="left"/>
      <w:pPr>
        <w:tabs>
          <w:tab w:val="num" w:pos="360"/>
        </w:tabs>
      </w:pPr>
    </w:lvl>
    <w:lvl w:ilvl="6" w:tplc="49BC126C">
      <w:numFmt w:val="none"/>
      <w:lvlText w:val=""/>
      <w:lvlJc w:val="left"/>
      <w:pPr>
        <w:tabs>
          <w:tab w:val="num" w:pos="360"/>
        </w:tabs>
      </w:pPr>
    </w:lvl>
    <w:lvl w:ilvl="7" w:tplc="14600AE2">
      <w:numFmt w:val="none"/>
      <w:lvlText w:val=""/>
      <w:lvlJc w:val="left"/>
      <w:pPr>
        <w:tabs>
          <w:tab w:val="num" w:pos="360"/>
        </w:tabs>
      </w:pPr>
    </w:lvl>
    <w:lvl w:ilvl="8" w:tplc="E70415F2">
      <w:numFmt w:val="none"/>
      <w:lvlText w:val=""/>
      <w:lvlJc w:val="left"/>
      <w:pPr>
        <w:tabs>
          <w:tab w:val="num" w:pos="360"/>
        </w:tabs>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3C0"/>
    <w:rsid w:val="00005621"/>
    <w:rsid w:val="000A1CC7"/>
    <w:rsid w:val="002B7889"/>
    <w:rsid w:val="003C02CB"/>
    <w:rsid w:val="00437B6E"/>
    <w:rsid w:val="00473754"/>
    <w:rsid w:val="00570736"/>
    <w:rsid w:val="006052CC"/>
    <w:rsid w:val="007D125E"/>
    <w:rsid w:val="00807A52"/>
    <w:rsid w:val="00A17AD3"/>
    <w:rsid w:val="00C462B8"/>
    <w:rsid w:val="00E75EB8"/>
    <w:rsid w:val="00EB1746"/>
    <w:rsid w:val="00F423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B409CC-76B9-483A-AA4C-42FDC6B13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423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F423C0"/>
    <w:pPr>
      <w:spacing w:after="0" w:line="240" w:lineRule="auto"/>
    </w:pPr>
    <w:rPr>
      <w:rFonts w:ascii="Times New Roman" w:eastAsia="Times New Roman" w:hAnsi="Times New Roman" w:cs="Times New Roman"/>
      <w:sz w:val="20"/>
      <w:szCs w:val="20"/>
      <w:lang w:val="fr-FR" w:eastAsia="fr-FR"/>
    </w:rPr>
  </w:style>
  <w:style w:type="character" w:customStyle="1" w:styleId="FootnoteTextChar">
    <w:name w:val="Footnote Text Char"/>
    <w:basedOn w:val="DefaultParagraphFont"/>
    <w:link w:val="FootnoteText"/>
    <w:uiPriority w:val="99"/>
    <w:semiHidden/>
    <w:rsid w:val="00F423C0"/>
    <w:rPr>
      <w:rFonts w:ascii="Times New Roman" w:eastAsia="Times New Roman" w:hAnsi="Times New Roman" w:cs="Times New Roman"/>
      <w:sz w:val="20"/>
      <w:szCs w:val="20"/>
      <w:lang w:val="fr-FR" w:eastAsia="fr-FR"/>
    </w:rPr>
  </w:style>
  <w:style w:type="character" w:styleId="FootnoteReference">
    <w:name w:val="footnote reference"/>
    <w:uiPriority w:val="99"/>
    <w:semiHidden/>
    <w:unhideWhenUsed/>
    <w:rsid w:val="00F423C0"/>
    <w:rPr>
      <w:vertAlign w:val="superscript"/>
    </w:rPr>
  </w:style>
  <w:style w:type="paragraph" w:styleId="ListParagraph">
    <w:name w:val="List Paragraph"/>
    <w:basedOn w:val="Normal"/>
    <w:uiPriority w:val="34"/>
    <w:qFormat/>
    <w:rsid w:val="00F423C0"/>
    <w:pPr>
      <w:spacing w:after="0" w:line="240" w:lineRule="auto"/>
      <w:ind w:left="720"/>
      <w:contextualSpacing/>
    </w:pPr>
    <w:rPr>
      <w:rFonts w:ascii="Times New Roman" w:eastAsia="Times New Roman" w:hAnsi="Times New Roman" w:cs="Times New Roman"/>
      <w:sz w:val="24"/>
      <w:szCs w:val="24"/>
      <w:lang w:val="fr-FR" w:eastAsia="fr-FR"/>
    </w:rPr>
  </w:style>
  <w:style w:type="paragraph" w:customStyle="1" w:styleId="Default">
    <w:name w:val="Default"/>
    <w:rsid w:val="00F423C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547</Words>
  <Characters>3122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Rugira, Bernard</dc:creator>
  <cp:keywords/>
  <dc:description/>
  <cp:lastModifiedBy>Rugira, Bernard</cp:lastModifiedBy>
  <cp:revision>2</cp:revision>
  <dcterms:created xsi:type="dcterms:W3CDTF">2016-11-16T15:21:00Z</dcterms:created>
  <dcterms:modified xsi:type="dcterms:W3CDTF">2016-11-16T15:21:00Z</dcterms:modified>
</cp:coreProperties>
</file>