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v:background id="_x0000_s1025" o:bwmode="white" fillcolor="#f2f2f2 [3052]">
      <v:fill r:id="rId4" o:title="5%" type="pattern"/>
    </v:background>
  </w:background>
  <w:body>
    <w:p w:rsidR="00720190" w:rsidRPr="00E84183" w:rsidRDefault="00720190" w:rsidP="00AB69E4">
      <w:pPr>
        <w:pStyle w:val="NoSpacing1"/>
        <w:spacing w:line="276" w:lineRule="auto"/>
        <w:jc w:val="center"/>
        <w:rPr>
          <w:rFonts w:ascii="Bookman Old Style" w:hAnsi="Bookman Old Style"/>
        </w:rPr>
      </w:pPr>
      <w:r w:rsidRPr="00E84183">
        <w:rPr>
          <w:rFonts w:ascii="Bookman Old Style" w:hAnsi="Bookman Old Style"/>
          <w:noProof/>
        </w:rPr>
        <w:drawing>
          <wp:anchor distT="0" distB="0" distL="114300" distR="114300" simplePos="0" relativeHeight="251660288" behindDoc="0" locked="0" layoutInCell="1" allowOverlap="1" wp14:anchorId="36BFFCC4" wp14:editId="7E50C0C5">
            <wp:simplePos x="0" y="0"/>
            <wp:positionH relativeFrom="margin">
              <wp:posOffset>2278380</wp:posOffset>
            </wp:positionH>
            <wp:positionV relativeFrom="margin">
              <wp:posOffset>-304800</wp:posOffset>
            </wp:positionV>
            <wp:extent cx="1352550" cy="1352550"/>
            <wp:effectExtent l="0" t="0" r="0" b="0"/>
            <wp:wrapSquare wrapText="bothSides"/>
            <wp:docPr id="8" name="Picture 8" descr="D:\DOOSIERS DE PATRICK\NEW  BN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OSIERS DE PATRICK\NEW  BN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190" w:rsidRPr="00E84183" w:rsidRDefault="00720190" w:rsidP="00AB69E4">
      <w:pPr>
        <w:spacing w:after="0" w:line="276" w:lineRule="auto"/>
        <w:rPr>
          <w:rFonts w:ascii="Bookman Old Style" w:hAnsi="Bookman Old Style"/>
          <w:color w:val="FFC000"/>
        </w:rPr>
      </w:pPr>
    </w:p>
    <w:p w:rsidR="00720190" w:rsidRPr="00E84183" w:rsidRDefault="00720190" w:rsidP="00AB69E4">
      <w:pPr>
        <w:spacing w:after="0" w:line="276" w:lineRule="auto"/>
        <w:rPr>
          <w:rFonts w:ascii="Bookman Old Style" w:hAnsi="Bookman Old Style"/>
          <w:color w:val="FFC000"/>
        </w:rPr>
      </w:pPr>
    </w:p>
    <w:p w:rsidR="00720190" w:rsidRPr="00E84183" w:rsidRDefault="00720190" w:rsidP="00AB69E4">
      <w:pPr>
        <w:spacing w:after="0" w:line="276" w:lineRule="auto"/>
        <w:rPr>
          <w:rFonts w:ascii="Bookman Old Style" w:hAnsi="Bookman Old Style"/>
        </w:rPr>
      </w:pPr>
    </w:p>
    <w:p w:rsidR="00720190" w:rsidRPr="00E84183" w:rsidRDefault="00720190" w:rsidP="00AB69E4">
      <w:pPr>
        <w:spacing w:after="0" w:line="276" w:lineRule="auto"/>
        <w:rPr>
          <w:rFonts w:ascii="Bookman Old Style" w:hAnsi="Bookman Old Style"/>
        </w:rPr>
      </w:pPr>
      <w:r w:rsidRPr="00E84183">
        <w:rPr>
          <w:rFonts w:ascii="Bookman Old Style" w:hAnsi="Bookman Old Style"/>
        </w:rPr>
        <w:t xml:space="preserve"> </w:t>
      </w:r>
    </w:p>
    <w:p w:rsidR="00720190" w:rsidRPr="00E84183" w:rsidRDefault="00960DB3" w:rsidP="00AB69E4">
      <w:pPr>
        <w:spacing w:after="0" w:line="276" w:lineRule="auto"/>
        <w:rPr>
          <w:rFonts w:ascii="Bookman Old Style" w:hAnsi="Bookman Old Style"/>
        </w:rPr>
      </w:pPr>
      <w:r w:rsidRPr="00E84183">
        <w:rPr>
          <w:rFonts w:ascii="Bookman Old Style" w:hAnsi="Bookman Old Style"/>
          <w:noProof/>
          <w:color w:val="FFC000"/>
        </w:rPr>
        <mc:AlternateContent>
          <mc:Choice Requires="wps">
            <w:drawing>
              <wp:anchor distT="0" distB="0" distL="114300" distR="114300" simplePos="0" relativeHeight="251661312" behindDoc="0" locked="0" layoutInCell="1" allowOverlap="1" wp14:anchorId="7B003009" wp14:editId="513FCDD1">
                <wp:simplePos x="0" y="0"/>
                <wp:positionH relativeFrom="column">
                  <wp:posOffset>573405</wp:posOffset>
                </wp:positionH>
                <wp:positionV relativeFrom="paragraph">
                  <wp:posOffset>167005</wp:posOffset>
                </wp:positionV>
                <wp:extent cx="5267325" cy="895350"/>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67325" cy="895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11618" w:rsidRPr="005B2791" w:rsidRDefault="00C11618" w:rsidP="00720190">
                            <w:pPr>
                              <w:pStyle w:val="NoSpacing1"/>
                              <w:jc w:val="center"/>
                              <w:rPr>
                                <w:rFonts w:ascii="BentonSans Bold" w:hAnsi="BentonSans Bold"/>
                                <w:b/>
                                <w:sz w:val="36"/>
                                <w:szCs w:val="52"/>
                              </w:rPr>
                            </w:pPr>
                            <w:r w:rsidRPr="005B2791">
                              <w:rPr>
                                <w:rFonts w:ascii="BentonSans Bold" w:hAnsi="BentonSans Bold"/>
                                <w:b/>
                                <w:sz w:val="36"/>
                                <w:szCs w:val="52"/>
                              </w:rPr>
                              <w:t>NATIONAL BANK OF RWANDA</w:t>
                            </w:r>
                          </w:p>
                          <w:p w:rsidR="00C11618" w:rsidRPr="005B2791" w:rsidRDefault="00C11618" w:rsidP="00720190">
                            <w:pPr>
                              <w:pStyle w:val="NoSpacing1"/>
                              <w:jc w:val="center"/>
                              <w:rPr>
                                <w:rFonts w:ascii="BentonSans Bold" w:hAnsi="BentonSans Bold"/>
                                <w:b/>
                                <w:color w:val="0909FF"/>
                                <w:sz w:val="40"/>
                                <w:szCs w:val="52"/>
                              </w:rPr>
                            </w:pPr>
                            <w:r w:rsidRPr="005B2791">
                              <w:rPr>
                                <w:rFonts w:ascii="BentonSans Bold" w:hAnsi="BentonSans Bold"/>
                                <w:b/>
                                <w:color w:val="0909FF"/>
                                <w:sz w:val="36"/>
                                <w:szCs w:val="52"/>
                              </w:rPr>
                              <w:t>BANKI NKURU Y’U RWANDA</w:t>
                            </w:r>
                          </w:p>
                          <w:p w:rsidR="00C11618" w:rsidRPr="005B2791" w:rsidRDefault="00C11618" w:rsidP="00720190">
                            <w:pPr>
                              <w:rPr>
                                <w:rFonts w:ascii="BentonSans Bold" w:hAnsi="BentonSans Bol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B003009" id="_x0000_t202" coordsize="21600,21600" o:spt="202" path="m,l,21600r21600,l21600,xe">
                <v:stroke joinstyle="miter"/>
                <v:path gradientshapeok="t" o:connecttype="rect"/>
              </v:shapetype>
              <v:shape id="Text Box 7" o:spid="_x0000_s1026" type="#_x0000_t202" style="position:absolute;margin-left:45.15pt;margin-top:13.15pt;width:414.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" stroked="f" strokeweight=".5pt">
                <v:path arrowok="t"/>
                <v:textbox>
                  <w:txbxContent>
                    <w:p w:rsidR="00C11618" w:rsidRPr="005B2791" w:rsidRDefault="00C11618" w:rsidP="00720190">
                      <w:pPr>
                        <w:pStyle w:val="NoSpacing1"/>
                        <w:jc w:val="center"/>
                        <w:rPr>
                          <w:rFonts w:ascii="BentonSans Bold" w:hAnsi="BentonSans Bold"/>
                          <w:b/>
                          <w:sz w:val="36"/>
                          <w:szCs w:val="52"/>
                        </w:rPr>
                      </w:pPr>
                      <w:r w:rsidRPr="005B2791">
                        <w:rPr>
                          <w:rFonts w:ascii="BentonSans Bold" w:hAnsi="BentonSans Bold"/>
                          <w:b/>
                          <w:sz w:val="36"/>
                          <w:szCs w:val="52"/>
                        </w:rPr>
                        <w:t>NATIONAL BANK OF RWANDA</w:t>
                      </w:r>
                    </w:p>
                    <w:p w:rsidR="00C11618" w:rsidRPr="005B2791" w:rsidRDefault="00C11618" w:rsidP="00720190">
                      <w:pPr>
                        <w:pStyle w:val="NoSpacing1"/>
                        <w:jc w:val="center"/>
                        <w:rPr>
                          <w:rFonts w:ascii="BentonSans Bold" w:hAnsi="BentonSans Bold"/>
                          <w:b/>
                          <w:color w:val="0909FF"/>
                          <w:sz w:val="40"/>
                          <w:szCs w:val="52"/>
                        </w:rPr>
                      </w:pPr>
                      <w:r w:rsidRPr="005B2791">
                        <w:rPr>
                          <w:rFonts w:ascii="BentonSans Bold" w:hAnsi="BentonSans Bold"/>
                          <w:b/>
                          <w:color w:val="0909FF"/>
                          <w:sz w:val="36"/>
                          <w:szCs w:val="52"/>
                        </w:rPr>
                        <w:t>BANKI NKURU Y’U RWANDA</w:t>
                      </w:r>
                    </w:p>
                    <w:p w:rsidR="00C11618" w:rsidRPr="005B2791" w:rsidRDefault="00C11618" w:rsidP="00720190">
                      <w:pPr>
                        <w:rPr>
                          <w:rFonts w:ascii="BentonSans Bold" w:hAnsi="BentonSans Bold"/>
                        </w:rPr>
                      </w:pPr>
                    </w:p>
                  </w:txbxContent>
                </v:textbox>
              </v:shape>
            </w:pict>
          </mc:Fallback>
        </mc:AlternateContent>
      </w:r>
    </w:p>
    <w:p w:rsidR="00720190" w:rsidRPr="00E84183" w:rsidRDefault="00720190" w:rsidP="00AB69E4">
      <w:pPr>
        <w:spacing w:after="0" w:line="276" w:lineRule="auto"/>
        <w:rPr>
          <w:rFonts w:ascii="Bookman Old Style" w:hAnsi="Bookman Old Style"/>
        </w:rPr>
      </w:pPr>
    </w:p>
    <w:p w:rsidR="00891E5E" w:rsidRPr="00E84183" w:rsidRDefault="00891E5E" w:rsidP="00AB69E4">
      <w:pPr>
        <w:spacing w:after="0" w:line="276" w:lineRule="auto"/>
        <w:rPr>
          <w:rFonts w:ascii="Bookman Old Style" w:hAnsi="Bookman Old Style"/>
          <w:b/>
        </w:rPr>
      </w:pPr>
    </w:p>
    <w:p w:rsidR="00891E5E" w:rsidRPr="00E84183" w:rsidRDefault="00891E5E" w:rsidP="00AB69E4">
      <w:pPr>
        <w:spacing w:after="0" w:line="276" w:lineRule="auto"/>
        <w:rPr>
          <w:rFonts w:ascii="Bookman Old Style" w:hAnsi="Bookman Old Style"/>
          <w:b/>
        </w:rPr>
      </w:pPr>
    </w:p>
    <w:p w:rsidR="00E84183" w:rsidRDefault="00E84183" w:rsidP="00AB69E4">
      <w:pPr>
        <w:spacing w:after="0" w:line="276" w:lineRule="auto"/>
        <w:jc w:val="center"/>
        <w:rPr>
          <w:rFonts w:ascii="Bookman Old Style" w:hAnsi="Bookman Old Style"/>
          <w:b/>
          <w:color w:val="0070C0"/>
        </w:rPr>
      </w:pPr>
    </w:p>
    <w:p w:rsidR="00E84183" w:rsidRDefault="00E84183" w:rsidP="00AB69E4">
      <w:pPr>
        <w:spacing w:after="0" w:line="276" w:lineRule="auto"/>
        <w:jc w:val="center"/>
        <w:rPr>
          <w:rFonts w:ascii="Bookman Old Style" w:hAnsi="Bookman Old Style"/>
          <w:b/>
          <w:color w:val="0070C0"/>
        </w:rPr>
      </w:pPr>
    </w:p>
    <w:p w:rsidR="00E84183" w:rsidRDefault="001C4946" w:rsidP="00AB69E4">
      <w:pPr>
        <w:spacing w:after="0" w:line="276" w:lineRule="auto"/>
        <w:jc w:val="center"/>
        <w:rPr>
          <w:rFonts w:ascii="Bookman Old Style" w:hAnsi="Bookman Old Style"/>
          <w:b/>
          <w:color w:val="0070C0"/>
        </w:rPr>
      </w:pPr>
      <w:r w:rsidRPr="00E84183">
        <w:rPr>
          <w:rFonts w:ascii="Bookman Old Style" w:hAnsi="Bookman Old Style"/>
          <w:noProof/>
        </w:rPr>
        <mc:AlternateContent>
          <mc:Choice Requires="wps">
            <w:drawing>
              <wp:anchor distT="0" distB="0" distL="114300" distR="114300" simplePos="0" relativeHeight="251662336" behindDoc="0" locked="0" layoutInCell="1" allowOverlap="1" wp14:anchorId="17C7B135" wp14:editId="62E5EF68">
                <wp:simplePos x="0" y="0"/>
                <wp:positionH relativeFrom="page">
                  <wp:posOffset>342900</wp:posOffset>
                </wp:positionH>
                <wp:positionV relativeFrom="margin">
                  <wp:posOffset>2276475</wp:posOffset>
                </wp:positionV>
                <wp:extent cx="7086600" cy="17335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86600" cy="1733550"/>
                        </a:xfrm>
                        <a:prstGeom prst="rect">
                          <a:avLst/>
                        </a:prstGeom>
                        <a:solidFill>
                          <a:srgbClr val="FEBB00"/>
                        </a:solidFill>
                        <a:ln w="6350">
                          <a:solidFill>
                            <a:sysClr val="window" lastClr="FFFFFF">
                              <a:lumMod val="100000"/>
                              <a:lumOff val="0"/>
                            </a:sysClr>
                          </a:solidFill>
                          <a:miter lim="800000"/>
                          <a:headEnd/>
                          <a:tailEnd/>
                        </a:ln>
                      </wps:spPr>
                      <wps:txbx>
                        <w:txbxContent>
                          <w:p w:rsidR="00C11618" w:rsidRDefault="00C11618" w:rsidP="00C662E7">
                            <w:pPr>
                              <w:pStyle w:val="NoSpacing1"/>
                              <w:shd w:val="clear" w:color="auto" w:fill="CC9900"/>
                              <w:jc w:val="center"/>
                              <w:rPr>
                                <w:rFonts w:ascii="Bookman Old Style" w:hAnsi="Bookman Old Style" w:cs="Calibri"/>
                                <w:b/>
                                <w:color w:val="002060"/>
                                <w:sz w:val="36"/>
                                <w:szCs w:val="36"/>
                              </w:rPr>
                            </w:pPr>
                          </w:p>
                          <w:p w:rsidR="00384385" w:rsidRPr="005B2791" w:rsidRDefault="00384385" w:rsidP="00384385">
                            <w:pPr>
                              <w:pStyle w:val="NoSpacing1"/>
                              <w:shd w:val="clear" w:color="auto" w:fill="CC9900"/>
                              <w:jc w:val="center"/>
                              <w:rPr>
                                <w:rFonts w:ascii="BentonSans Bold" w:hAnsi="BentonSans Bold" w:cs="Calibri"/>
                                <w:b/>
                                <w:color w:val="FFFFFF"/>
                                <w:sz w:val="36"/>
                                <w:szCs w:val="40"/>
                              </w:rPr>
                            </w:pPr>
                            <w:r w:rsidRPr="005B2791">
                              <w:rPr>
                                <w:rFonts w:ascii="BentonSans Bold" w:hAnsi="BentonSans Bold" w:cs="Calibri"/>
                                <w:b/>
                                <w:sz w:val="36"/>
                                <w:szCs w:val="40"/>
                              </w:rPr>
                              <w:t>QUARTERLY CREDIT SURVEY REPORT</w:t>
                            </w:r>
                          </w:p>
                          <w:p w:rsidR="00384385" w:rsidRPr="005B2791" w:rsidRDefault="00384385" w:rsidP="00384385">
                            <w:pPr>
                              <w:shd w:val="clear" w:color="auto" w:fill="CC9900"/>
                              <w:spacing w:after="0" w:line="240" w:lineRule="auto"/>
                              <w:jc w:val="center"/>
                              <w:rPr>
                                <w:rFonts w:ascii="BentonSans Bold" w:hAnsi="BentonSans Bold" w:cs="Times New Roman"/>
                                <w:sz w:val="36"/>
                                <w:szCs w:val="40"/>
                              </w:rPr>
                            </w:pPr>
                          </w:p>
                          <w:p w:rsidR="00384385" w:rsidRPr="005B2791" w:rsidRDefault="00DD2FD9" w:rsidP="00384385">
                            <w:pPr>
                              <w:shd w:val="clear" w:color="auto" w:fill="CC9900"/>
                              <w:spacing w:after="0" w:line="240" w:lineRule="auto"/>
                              <w:jc w:val="center"/>
                              <w:rPr>
                                <w:rFonts w:ascii="BentonSans Bold" w:hAnsi="BentonSans Bold"/>
                                <w:b/>
                                <w:sz w:val="36"/>
                                <w:szCs w:val="40"/>
                              </w:rPr>
                            </w:pPr>
                            <w:r>
                              <w:rPr>
                                <w:rFonts w:ascii="BentonSans Bold" w:hAnsi="BentonSans Bold"/>
                                <w:b/>
                                <w:sz w:val="36"/>
                                <w:szCs w:val="40"/>
                              </w:rPr>
                              <w:t>SECOND</w:t>
                            </w:r>
                            <w:r w:rsidR="00535E0F">
                              <w:rPr>
                                <w:rFonts w:ascii="BentonSans Bold" w:hAnsi="BentonSans Bold"/>
                                <w:b/>
                                <w:sz w:val="36"/>
                                <w:szCs w:val="40"/>
                              </w:rPr>
                              <w:t xml:space="preserve"> </w:t>
                            </w:r>
                            <w:r w:rsidR="00384385" w:rsidRPr="005B2791">
                              <w:rPr>
                                <w:rFonts w:ascii="BentonSans Bold" w:hAnsi="BentonSans Bold"/>
                                <w:b/>
                                <w:sz w:val="36"/>
                                <w:szCs w:val="40"/>
                              </w:rPr>
                              <w:t>QUARTER</w:t>
                            </w:r>
                            <w:r w:rsidR="00043D07">
                              <w:rPr>
                                <w:rFonts w:ascii="BentonSans Bold" w:hAnsi="BentonSans Bold"/>
                                <w:b/>
                                <w:sz w:val="36"/>
                                <w:szCs w:val="40"/>
                              </w:rPr>
                              <w:t>,</w:t>
                            </w:r>
                            <w:r w:rsidR="00535E0F">
                              <w:rPr>
                                <w:rFonts w:ascii="BentonSans Bold" w:hAnsi="BentonSans Bold"/>
                                <w:b/>
                                <w:sz w:val="36"/>
                                <w:szCs w:val="40"/>
                              </w:rPr>
                              <w:t xml:space="preserve"> 2020</w:t>
                            </w:r>
                          </w:p>
                          <w:p w:rsidR="00384385" w:rsidRPr="005B2791" w:rsidRDefault="00384385" w:rsidP="00384385">
                            <w:pPr>
                              <w:pStyle w:val="NoSpacing1"/>
                              <w:shd w:val="clear" w:color="auto" w:fill="CC9900"/>
                              <w:jc w:val="center"/>
                              <w:rPr>
                                <w:rFonts w:cs="Calibri"/>
                                <w:b/>
                                <w:sz w:val="32"/>
                                <w:szCs w:val="36"/>
                              </w:rPr>
                            </w:pPr>
                          </w:p>
                          <w:p w:rsidR="00C11618" w:rsidRPr="008034D1" w:rsidRDefault="00C11618" w:rsidP="00C662E7">
                            <w:pPr>
                              <w:shd w:val="clear" w:color="auto" w:fill="CC9900"/>
                              <w:spacing w:after="0" w:line="240" w:lineRule="auto"/>
                              <w:jc w:val="center"/>
                              <w:rPr>
                                <w:rFonts w:ascii="Bookman Old Style" w:hAnsi="Bookman Old Style"/>
                                <w:b/>
                                <w:sz w:val="36"/>
                                <w:szCs w:val="36"/>
                              </w:rPr>
                            </w:pPr>
                          </w:p>
                          <w:p w:rsidR="00C11618" w:rsidRPr="005A538A" w:rsidRDefault="00C11618" w:rsidP="00C662E7">
                            <w:pPr>
                              <w:shd w:val="clear" w:color="auto" w:fill="CC9900"/>
                              <w:spacing w:after="0" w:line="240" w:lineRule="auto"/>
                              <w:jc w:val="center"/>
                              <w:rPr>
                                <w:rFonts w:ascii="Bookman Old Style" w:hAnsi="Bookman Old Style"/>
                                <w:b/>
                                <w:color w:val="002060"/>
                                <w:sz w:val="36"/>
                                <w:szCs w:val="36"/>
                              </w:rPr>
                            </w:pPr>
                          </w:p>
                          <w:p w:rsidR="00C11618" w:rsidRPr="00720190" w:rsidRDefault="00C11618" w:rsidP="00720190">
                            <w:pPr>
                              <w:pStyle w:val="NoSpacing1"/>
                              <w:shd w:val="clear" w:color="auto" w:fill="CC9900"/>
                              <w:jc w:val="center"/>
                              <w:rPr>
                                <w:rFonts w:cs="Calibri"/>
                                <w:b/>
                                <w:color w:val="002060"/>
                                <w:sz w:val="48"/>
                                <w:szCs w:val="48"/>
                              </w:rPr>
                            </w:pPr>
                          </w:p>
                          <w:p w:rsidR="00C11618" w:rsidRPr="00FB543C" w:rsidRDefault="00C11618" w:rsidP="00720190">
                            <w:pPr>
                              <w:pStyle w:val="NoSpacing1"/>
                              <w:shd w:val="clear" w:color="auto" w:fill="CC9900"/>
                              <w:jc w:val="center"/>
                              <w:rPr>
                                <w:rFonts w:cs="Calibri"/>
                                <w:b/>
                                <w:color w:val="FFFFFF"/>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C7B135" id="_x0000_t202" coordsize="21600,21600" o:spt="202" path="m,l,21600r21600,l21600,xe">
                <v:stroke joinstyle="miter"/>
                <v:path gradientshapeok="t" o:connecttype="rect"/>
              </v:shapetype>
              <v:shape id="Text Box 4" o:spid="_x0000_s1027" type="#_x0000_t202" style="position:absolute;left:0;text-align:left;margin-left:27pt;margin-top:179.25pt;width:558pt;height:13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" fillcolor="#febb00" strokecolor="white" strokeweight=".5pt">
                <v:path arrowok="t"/>
                <v:textbox>
                  <w:txbxContent>
                    <w:p w:rsidR="00C11618" w:rsidRDefault="00C11618" w:rsidP="00C662E7">
                      <w:pPr>
                        <w:pStyle w:val="NoSpacing1"/>
                        <w:shd w:val="clear" w:color="auto" w:fill="CC9900"/>
                        <w:jc w:val="center"/>
                        <w:rPr>
                          <w:rFonts w:ascii="Bookman Old Style" w:hAnsi="Bookman Old Style" w:cs="Calibri"/>
                          <w:b/>
                          <w:color w:val="002060"/>
                          <w:sz w:val="36"/>
                          <w:szCs w:val="36"/>
                        </w:rPr>
                      </w:pPr>
                    </w:p>
                    <w:p w:rsidR="00384385" w:rsidRPr="005B2791" w:rsidRDefault="00384385" w:rsidP="00384385">
                      <w:pPr>
                        <w:pStyle w:val="NoSpacing1"/>
                        <w:shd w:val="clear" w:color="auto" w:fill="CC9900"/>
                        <w:jc w:val="center"/>
                        <w:rPr>
                          <w:rFonts w:ascii="BentonSans Bold" w:hAnsi="BentonSans Bold" w:cs="Calibri"/>
                          <w:b/>
                          <w:color w:val="FFFFFF"/>
                          <w:sz w:val="36"/>
                          <w:szCs w:val="40"/>
                        </w:rPr>
                      </w:pPr>
                      <w:r w:rsidRPr="005B2791">
                        <w:rPr>
                          <w:rFonts w:ascii="BentonSans Bold" w:hAnsi="BentonSans Bold" w:cs="Calibri"/>
                          <w:b/>
                          <w:sz w:val="36"/>
                          <w:szCs w:val="40"/>
                        </w:rPr>
                        <w:t>QUARTERLY CREDIT SURVEY REPORT</w:t>
                      </w:r>
                    </w:p>
                    <w:p w:rsidR="00384385" w:rsidRPr="005B2791" w:rsidRDefault="00384385" w:rsidP="00384385">
                      <w:pPr>
                        <w:shd w:val="clear" w:color="auto" w:fill="CC9900"/>
                        <w:spacing w:after="0" w:line="240" w:lineRule="auto"/>
                        <w:jc w:val="center"/>
                        <w:rPr>
                          <w:rFonts w:ascii="BentonSans Bold" w:hAnsi="BentonSans Bold" w:cs="Times New Roman"/>
                          <w:sz w:val="36"/>
                          <w:szCs w:val="40"/>
                        </w:rPr>
                      </w:pPr>
                    </w:p>
                    <w:p w:rsidR="00384385" w:rsidRPr="005B2791" w:rsidRDefault="00DD2FD9" w:rsidP="00384385">
                      <w:pPr>
                        <w:shd w:val="clear" w:color="auto" w:fill="CC9900"/>
                        <w:spacing w:after="0" w:line="240" w:lineRule="auto"/>
                        <w:jc w:val="center"/>
                        <w:rPr>
                          <w:rFonts w:ascii="BentonSans Bold" w:hAnsi="BentonSans Bold"/>
                          <w:b/>
                          <w:sz w:val="36"/>
                          <w:szCs w:val="40"/>
                        </w:rPr>
                      </w:pPr>
                      <w:r>
                        <w:rPr>
                          <w:rFonts w:ascii="BentonSans Bold" w:hAnsi="BentonSans Bold"/>
                          <w:b/>
                          <w:sz w:val="36"/>
                          <w:szCs w:val="40"/>
                        </w:rPr>
                        <w:t>SECOND</w:t>
                      </w:r>
                      <w:r w:rsidR="00535E0F">
                        <w:rPr>
                          <w:rFonts w:ascii="BentonSans Bold" w:hAnsi="BentonSans Bold"/>
                          <w:b/>
                          <w:sz w:val="36"/>
                          <w:szCs w:val="40"/>
                        </w:rPr>
                        <w:t xml:space="preserve"> </w:t>
                      </w:r>
                      <w:r w:rsidR="00384385" w:rsidRPr="005B2791">
                        <w:rPr>
                          <w:rFonts w:ascii="BentonSans Bold" w:hAnsi="BentonSans Bold"/>
                          <w:b/>
                          <w:sz w:val="36"/>
                          <w:szCs w:val="40"/>
                        </w:rPr>
                        <w:t>QUARTER</w:t>
                      </w:r>
                      <w:r w:rsidR="00043D07">
                        <w:rPr>
                          <w:rFonts w:ascii="BentonSans Bold" w:hAnsi="BentonSans Bold"/>
                          <w:b/>
                          <w:sz w:val="36"/>
                          <w:szCs w:val="40"/>
                        </w:rPr>
                        <w:t>,</w:t>
                      </w:r>
                      <w:r w:rsidR="00535E0F">
                        <w:rPr>
                          <w:rFonts w:ascii="BentonSans Bold" w:hAnsi="BentonSans Bold"/>
                          <w:b/>
                          <w:sz w:val="36"/>
                          <w:szCs w:val="40"/>
                        </w:rPr>
                        <w:t xml:space="preserve"> 2020</w:t>
                      </w:r>
                    </w:p>
                    <w:p w:rsidR="00384385" w:rsidRPr="005B2791" w:rsidRDefault="00384385" w:rsidP="00384385">
                      <w:pPr>
                        <w:pStyle w:val="NoSpacing1"/>
                        <w:shd w:val="clear" w:color="auto" w:fill="CC9900"/>
                        <w:jc w:val="center"/>
                        <w:rPr>
                          <w:rFonts w:cs="Calibri"/>
                          <w:b/>
                          <w:sz w:val="32"/>
                          <w:szCs w:val="36"/>
                        </w:rPr>
                      </w:pPr>
                    </w:p>
                    <w:p w:rsidR="00C11618" w:rsidRPr="008034D1" w:rsidRDefault="00C11618" w:rsidP="00C662E7">
                      <w:pPr>
                        <w:shd w:val="clear" w:color="auto" w:fill="CC9900"/>
                        <w:spacing w:after="0" w:line="240" w:lineRule="auto"/>
                        <w:jc w:val="center"/>
                        <w:rPr>
                          <w:rFonts w:ascii="Bookman Old Style" w:hAnsi="Bookman Old Style"/>
                          <w:b/>
                          <w:sz w:val="36"/>
                          <w:szCs w:val="36"/>
                        </w:rPr>
                      </w:pPr>
                    </w:p>
                    <w:p w:rsidR="00C11618" w:rsidRPr="005A538A" w:rsidRDefault="00C11618" w:rsidP="00C662E7">
                      <w:pPr>
                        <w:shd w:val="clear" w:color="auto" w:fill="CC9900"/>
                        <w:spacing w:after="0" w:line="240" w:lineRule="auto"/>
                        <w:jc w:val="center"/>
                        <w:rPr>
                          <w:rFonts w:ascii="Bookman Old Style" w:hAnsi="Bookman Old Style"/>
                          <w:b/>
                          <w:color w:val="002060"/>
                          <w:sz w:val="36"/>
                          <w:szCs w:val="36"/>
                        </w:rPr>
                      </w:pPr>
                    </w:p>
                    <w:p w:rsidR="00C11618" w:rsidRPr="00720190" w:rsidRDefault="00C11618" w:rsidP="00720190">
                      <w:pPr>
                        <w:pStyle w:val="NoSpacing1"/>
                        <w:shd w:val="clear" w:color="auto" w:fill="CC9900"/>
                        <w:jc w:val="center"/>
                        <w:rPr>
                          <w:rFonts w:cs="Calibri"/>
                          <w:b/>
                          <w:color w:val="002060"/>
                          <w:sz w:val="48"/>
                          <w:szCs w:val="48"/>
                        </w:rPr>
                      </w:pPr>
                    </w:p>
                    <w:p w:rsidR="00C11618" w:rsidRPr="00FB543C" w:rsidRDefault="00C11618" w:rsidP="00720190">
                      <w:pPr>
                        <w:pStyle w:val="NoSpacing1"/>
                        <w:shd w:val="clear" w:color="auto" w:fill="CC9900"/>
                        <w:jc w:val="center"/>
                        <w:rPr>
                          <w:rFonts w:cs="Calibri"/>
                          <w:b/>
                          <w:color w:val="FFFFFF"/>
                          <w:sz w:val="52"/>
                          <w:szCs w:val="52"/>
                        </w:rPr>
                      </w:pPr>
                    </w:p>
                  </w:txbxContent>
                </v:textbox>
                <w10:wrap type="square" anchorx="page" anchory="margin"/>
              </v:shape>
            </w:pict>
          </mc:Fallback>
        </mc:AlternateContent>
      </w:r>
    </w:p>
    <w:p w:rsidR="00E35D50" w:rsidRDefault="00E35D50" w:rsidP="00AB69E4">
      <w:pPr>
        <w:spacing w:after="0" w:line="276" w:lineRule="auto"/>
        <w:jc w:val="center"/>
        <w:rPr>
          <w:rFonts w:ascii="Bookman Old Style" w:hAnsi="Bookman Old Style"/>
          <w:b/>
          <w:color w:val="0070C0"/>
        </w:rPr>
      </w:pPr>
    </w:p>
    <w:p w:rsidR="00E35D50" w:rsidRPr="00E35D50" w:rsidRDefault="00E35D50" w:rsidP="00AB69E4">
      <w:pPr>
        <w:spacing w:after="0"/>
        <w:rPr>
          <w:rFonts w:ascii="Bookman Old Style" w:hAnsi="Bookman Old Style"/>
        </w:rPr>
      </w:pPr>
      <w:r w:rsidRPr="00E84183">
        <w:rPr>
          <w:rFonts w:ascii="Bookman Old Style" w:hAnsi="Bookman Old Style"/>
          <w:noProof/>
        </w:rPr>
        <w:drawing>
          <wp:anchor distT="0" distB="0" distL="114300" distR="114300" simplePos="0" relativeHeight="251688960" behindDoc="0" locked="0" layoutInCell="1" allowOverlap="1" wp14:anchorId="2A1E489E" wp14:editId="66D49516">
            <wp:simplePos x="0" y="0"/>
            <wp:positionH relativeFrom="page">
              <wp:align>right</wp:align>
            </wp:positionH>
            <wp:positionV relativeFrom="page">
              <wp:align>bottom</wp:align>
            </wp:positionV>
            <wp:extent cx="7759282" cy="47815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9282" cy="478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5D50" w:rsidRPr="00E35D50" w:rsidRDefault="00E35D50" w:rsidP="00AB69E4">
      <w:pPr>
        <w:spacing w:after="0"/>
        <w:rPr>
          <w:rFonts w:ascii="Bookman Old Style" w:hAnsi="Bookman Old Style"/>
        </w:rPr>
        <w:sectPr w:rsidR="00E35D50" w:rsidRPr="00E35D50" w:rsidSect="001C4946">
          <w:pgSz w:w="12240" w:h="15840"/>
          <w:pgMar w:top="1260" w:right="1260" w:bottom="1350" w:left="1440" w:header="720" w:footer="720" w:gutter="0"/>
          <w:cols w:space="720"/>
          <w:docGrid w:linePitch="360"/>
        </w:sect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lastRenderedPageBreak/>
        <w:t>BNR IDENTITY STATEMENT</w:t>
      </w:r>
    </w:p>
    <w:p w:rsidR="001C0F90" w:rsidRPr="005B2791" w:rsidRDefault="001C0F90" w:rsidP="00AB69E4">
      <w:pPr>
        <w:spacing w:after="0" w:line="276" w:lineRule="auto"/>
        <w:jc w:val="center"/>
        <w:rPr>
          <w:rFonts w:ascii="BentonSans Book" w:hAnsi="BentonSans Book"/>
          <w:b/>
          <w:color w:val="0070C0"/>
        </w:rPr>
      </w:pPr>
    </w:p>
    <w:p w:rsidR="001C0F90" w:rsidRDefault="001C0F90" w:rsidP="00AB69E4">
      <w:pPr>
        <w:spacing w:after="0" w:line="276" w:lineRule="auto"/>
        <w:jc w:val="both"/>
        <w:rPr>
          <w:rFonts w:ascii="BentonSans Book" w:hAnsi="BentonSans Book"/>
        </w:rPr>
      </w:pPr>
      <w:r w:rsidRPr="005B2791">
        <w:rPr>
          <w:rFonts w:ascii="BentonSans Book" w:hAnsi="BentonSans Book"/>
        </w:rPr>
        <w:t xml:space="preserve">The National Bank of Rwanda strives to become a world class Central Bank that contributes to the economic growth and development by using robust monetary policy tools to maintain stable market prices. The bank embraces innovation, diversity and inclusiveness, economic integration and ensures financial stability in a free market economy.  </w:t>
      </w:r>
    </w:p>
    <w:p w:rsidR="005B2791" w:rsidRPr="005B2791" w:rsidRDefault="005B2791" w:rsidP="00AB69E4">
      <w:pPr>
        <w:spacing w:after="0" w:line="276" w:lineRule="auto"/>
        <w:jc w:val="both"/>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VISION, MISSION AND VALUES</w:t>
      </w:r>
    </w:p>
    <w:p w:rsidR="001C0F90" w:rsidRPr="005B2791" w:rsidRDefault="001C0F90" w:rsidP="00AB69E4">
      <w:pPr>
        <w:spacing w:after="0" w:line="276" w:lineRule="auto"/>
        <w:jc w:val="center"/>
        <w:rPr>
          <w:rFonts w:ascii="BentonSans Bold" w:hAnsi="BentonSans Bold"/>
          <w:b/>
          <w:color w:val="0070C0"/>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Vision of the Bank</w:t>
      </w:r>
    </w:p>
    <w:p w:rsidR="001C0F90" w:rsidRPr="005B2791" w:rsidRDefault="001C0F90" w:rsidP="00AB69E4">
      <w:pPr>
        <w:spacing w:after="0" w:line="276" w:lineRule="auto"/>
        <w:jc w:val="center"/>
        <w:rPr>
          <w:rFonts w:ascii="BentonSans Book" w:hAnsi="BentonSans Book"/>
          <w:b/>
          <w:color w:val="0070C0"/>
        </w:rPr>
      </w:pPr>
    </w:p>
    <w:p w:rsidR="001C0F90" w:rsidRPr="005B2791" w:rsidRDefault="001C0F90" w:rsidP="00AB69E4">
      <w:pPr>
        <w:spacing w:after="0" w:line="276" w:lineRule="auto"/>
        <w:jc w:val="center"/>
        <w:rPr>
          <w:rFonts w:ascii="BentonSans Book" w:hAnsi="BentonSans Book"/>
        </w:rPr>
      </w:pPr>
      <w:r w:rsidRPr="005B2791">
        <w:rPr>
          <w:rFonts w:ascii="BentonSans Book" w:hAnsi="BentonSans Book"/>
        </w:rPr>
        <w:t>The Vision of the Bank is to become a World-Class Central Bank</w:t>
      </w:r>
    </w:p>
    <w:p w:rsidR="001C0F90" w:rsidRPr="005B2791" w:rsidRDefault="001C0F90" w:rsidP="00AB69E4">
      <w:pPr>
        <w:spacing w:after="0" w:line="276" w:lineRule="auto"/>
        <w:jc w:val="center"/>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Mission of the Bank</w:t>
      </w:r>
    </w:p>
    <w:p w:rsidR="001C0F90" w:rsidRPr="005B2791" w:rsidRDefault="001C0F90" w:rsidP="00AB69E4">
      <w:pPr>
        <w:spacing w:after="0" w:line="276" w:lineRule="auto"/>
        <w:jc w:val="center"/>
        <w:rPr>
          <w:rFonts w:ascii="BentonSans Book" w:hAnsi="BentonSans Book"/>
          <w:b/>
          <w:color w:val="0070C0"/>
        </w:rPr>
      </w:pPr>
    </w:p>
    <w:p w:rsidR="001C0F90" w:rsidRPr="005B2791" w:rsidRDefault="001C0F90" w:rsidP="00AB69E4">
      <w:pPr>
        <w:spacing w:after="0" w:line="276" w:lineRule="auto"/>
        <w:jc w:val="center"/>
        <w:rPr>
          <w:rFonts w:ascii="BentonSans Book" w:hAnsi="BentonSans Book"/>
        </w:rPr>
      </w:pPr>
      <w:r w:rsidRPr="005B2791">
        <w:rPr>
          <w:rFonts w:ascii="BentonSans Book" w:hAnsi="BentonSans Book"/>
        </w:rPr>
        <w:t>The mission of the Bank is to ensure price stability and a sound financial system</w:t>
      </w:r>
    </w:p>
    <w:p w:rsidR="001C0F90" w:rsidRPr="005B2791" w:rsidRDefault="001C0F90" w:rsidP="00AB69E4">
      <w:pPr>
        <w:spacing w:after="0" w:line="276" w:lineRule="auto"/>
        <w:jc w:val="center"/>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The Bank’s Core Values</w:t>
      </w:r>
    </w:p>
    <w:p w:rsidR="001C0F90" w:rsidRPr="005B2791" w:rsidRDefault="001C0F90" w:rsidP="00AB69E4">
      <w:pPr>
        <w:spacing w:after="0" w:line="276" w:lineRule="auto"/>
        <w:jc w:val="center"/>
        <w:rPr>
          <w:rFonts w:ascii="BentonSans Bold" w:hAnsi="BentonSans Bold"/>
          <w:b/>
          <w:color w:val="0070C0"/>
        </w:rPr>
      </w:pPr>
    </w:p>
    <w:p w:rsidR="001C0F90" w:rsidRPr="005B2791" w:rsidRDefault="001C0F90" w:rsidP="00AB69E4">
      <w:pPr>
        <w:spacing w:after="0" w:line="276" w:lineRule="auto"/>
        <w:jc w:val="center"/>
        <w:rPr>
          <w:rFonts w:ascii="BentonSans Book" w:hAnsi="BentonSans Book"/>
          <w:b/>
          <w:color w:val="0070C0"/>
        </w:rPr>
      </w:pPr>
      <w:r w:rsidRPr="005B2791">
        <w:rPr>
          <w:rFonts w:ascii="BentonSans Bold" w:hAnsi="BentonSans Bold"/>
          <w:b/>
          <w:color w:val="0070C0"/>
        </w:rPr>
        <w:t>Integrity</w:t>
      </w:r>
    </w:p>
    <w:p w:rsidR="001C0F90" w:rsidRPr="005B2791" w:rsidRDefault="001C0F90" w:rsidP="00AB69E4">
      <w:pPr>
        <w:spacing w:after="0" w:line="276" w:lineRule="auto"/>
        <w:jc w:val="center"/>
        <w:rPr>
          <w:rFonts w:ascii="BentonSans Book" w:hAnsi="BentonSans Book"/>
        </w:rPr>
      </w:pPr>
      <w:r w:rsidRPr="005B2791">
        <w:rPr>
          <w:rFonts w:ascii="BentonSans Book" w:hAnsi="BentonSans Book"/>
        </w:rPr>
        <w:t>We uphold high moral, ethical and professional standards for our people, systems and data</w:t>
      </w:r>
    </w:p>
    <w:p w:rsidR="001C0F90" w:rsidRPr="005B2791" w:rsidRDefault="001C0F90" w:rsidP="00AB69E4">
      <w:pPr>
        <w:spacing w:after="0" w:line="276" w:lineRule="auto"/>
        <w:jc w:val="center"/>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Accountability</w:t>
      </w:r>
    </w:p>
    <w:p w:rsidR="001C0F90" w:rsidRPr="005B2791" w:rsidRDefault="001C0F90" w:rsidP="00AB69E4">
      <w:pPr>
        <w:spacing w:after="0" w:line="276" w:lineRule="auto"/>
        <w:jc w:val="center"/>
        <w:rPr>
          <w:rFonts w:ascii="BentonSans Bold" w:hAnsi="BentonSans Bold"/>
          <w:b/>
          <w:color w:val="0070C0"/>
        </w:rPr>
      </w:pPr>
    </w:p>
    <w:p w:rsidR="001C0F90" w:rsidRPr="005B2791" w:rsidRDefault="001C0F90" w:rsidP="00AB69E4">
      <w:pPr>
        <w:spacing w:after="0" w:line="276" w:lineRule="auto"/>
        <w:rPr>
          <w:rFonts w:ascii="BentonSans Book" w:hAnsi="BentonSans Book"/>
        </w:rPr>
      </w:pPr>
      <w:r w:rsidRPr="005B2791">
        <w:rPr>
          <w:rFonts w:ascii="BentonSans Book" w:hAnsi="BentonSans Book"/>
        </w:rPr>
        <w:t xml:space="preserve">We are results-focused and transparent, and we reward according to performance </w:t>
      </w:r>
    </w:p>
    <w:p w:rsidR="001C0F90" w:rsidRPr="005B2791" w:rsidRDefault="001C0F90" w:rsidP="00AB69E4">
      <w:pPr>
        <w:spacing w:after="0" w:line="276" w:lineRule="auto"/>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Mutual-respect and Team-work</w:t>
      </w:r>
    </w:p>
    <w:p w:rsidR="001C0F90" w:rsidRPr="005B2791" w:rsidRDefault="001C0F90" w:rsidP="00AB69E4">
      <w:pPr>
        <w:spacing w:after="0" w:line="276" w:lineRule="auto"/>
        <w:jc w:val="center"/>
        <w:rPr>
          <w:rFonts w:ascii="BentonSans Book" w:hAnsi="BentonSans Book"/>
          <w:b/>
          <w:color w:val="0070C0"/>
        </w:rPr>
      </w:pPr>
    </w:p>
    <w:p w:rsidR="001C0F90" w:rsidRPr="005B2791" w:rsidRDefault="001C0F90" w:rsidP="00AB69E4">
      <w:pPr>
        <w:spacing w:after="0" w:line="276" w:lineRule="auto"/>
        <w:jc w:val="center"/>
        <w:rPr>
          <w:rFonts w:ascii="BentonSans Book" w:hAnsi="BentonSans Book"/>
        </w:rPr>
      </w:pPr>
      <w:r w:rsidRPr="005B2791">
        <w:rPr>
          <w:rFonts w:ascii="BentonSans Book" w:hAnsi="BentonSans Book"/>
        </w:rPr>
        <w:t>We keep ourselves in high spirit, committed to each other for success</w:t>
      </w:r>
    </w:p>
    <w:p w:rsidR="001C0F90" w:rsidRPr="005B2791" w:rsidRDefault="001C0F90" w:rsidP="00AB69E4">
      <w:pPr>
        <w:spacing w:after="0" w:line="276" w:lineRule="auto"/>
        <w:jc w:val="center"/>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Excellence</w:t>
      </w:r>
    </w:p>
    <w:p w:rsidR="001C0F90" w:rsidRPr="005B2791" w:rsidRDefault="001C0F90" w:rsidP="00AB69E4">
      <w:pPr>
        <w:spacing w:after="0" w:line="276" w:lineRule="auto"/>
        <w:jc w:val="center"/>
        <w:rPr>
          <w:rFonts w:ascii="BentonSans Bold" w:hAnsi="BentonSans Bold"/>
          <w:b/>
          <w:color w:val="0070C0"/>
        </w:rPr>
      </w:pPr>
    </w:p>
    <w:p w:rsidR="001C0F90" w:rsidRPr="005B2791" w:rsidRDefault="001C0F90" w:rsidP="00AB69E4">
      <w:pPr>
        <w:spacing w:after="0" w:line="276" w:lineRule="auto"/>
        <w:jc w:val="center"/>
        <w:rPr>
          <w:rFonts w:ascii="BentonSans Book" w:hAnsi="BentonSans Book"/>
        </w:rPr>
      </w:pPr>
      <w:r w:rsidRPr="005B2791">
        <w:rPr>
          <w:rFonts w:ascii="BentonSans Book" w:hAnsi="BentonSans Book"/>
        </w:rPr>
        <w:t>We passionately strive to deliver quality services in a timely and cost effective manner</w:t>
      </w:r>
    </w:p>
    <w:p w:rsidR="001C0F90" w:rsidRPr="005B2791" w:rsidRDefault="001C0F90" w:rsidP="00AB69E4">
      <w:pPr>
        <w:spacing w:after="0" w:line="276" w:lineRule="auto"/>
        <w:jc w:val="center"/>
        <w:rPr>
          <w:rFonts w:ascii="BentonSans Book" w:hAnsi="BentonSans Book"/>
        </w:rPr>
      </w:pPr>
    </w:p>
    <w:p w:rsidR="007D77D4" w:rsidRPr="005B2791" w:rsidRDefault="007D77D4" w:rsidP="00AB69E4">
      <w:pPr>
        <w:spacing w:after="0" w:line="276" w:lineRule="auto"/>
        <w:rPr>
          <w:rFonts w:ascii="BentonSans Book" w:hAnsi="BentonSans Book"/>
          <w:b/>
        </w:rPr>
      </w:pPr>
    </w:p>
    <w:p w:rsidR="00E35D50" w:rsidRDefault="00E35D50" w:rsidP="00AB69E4">
      <w:pPr>
        <w:spacing w:after="0" w:line="276" w:lineRule="auto"/>
        <w:rPr>
          <w:rFonts w:ascii="Bookman Old Style" w:hAnsi="Bookman Old Style"/>
          <w:b/>
        </w:rPr>
        <w:sectPr w:rsidR="00E35D50" w:rsidSect="00A9267E">
          <w:footerReference w:type="default" r:id="rId11"/>
          <w:pgSz w:w="12240" w:h="15840"/>
          <w:pgMar w:top="1260" w:right="1260" w:bottom="1350" w:left="1440" w:header="720" w:footer="720" w:gutter="0"/>
          <w:pgBorders w:offsetFrom="page">
            <w:top w:val="double" w:sz="4" w:space="24" w:color="BF8F00" w:themeColor="accent4" w:themeShade="BF"/>
            <w:left w:val="double" w:sz="4" w:space="24" w:color="BF8F00" w:themeColor="accent4" w:themeShade="BF"/>
            <w:bottom w:val="double" w:sz="4" w:space="24" w:color="BF8F00" w:themeColor="accent4" w:themeShade="BF"/>
            <w:right w:val="double" w:sz="4" w:space="24" w:color="BF8F00" w:themeColor="accent4" w:themeShade="BF"/>
          </w:pgBorders>
          <w:cols w:space="720"/>
          <w:docGrid w:linePitch="360"/>
        </w:sectPr>
      </w:pPr>
    </w:p>
    <w:p w:rsidR="00832BC9" w:rsidRPr="00B709F4" w:rsidRDefault="00832BC9" w:rsidP="00832BC9">
      <w:pPr>
        <w:pStyle w:val="NormalWeb"/>
        <w:spacing w:before="120" w:after="120" w:line="276" w:lineRule="auto"/>
        <w:rPr>
          <w:rFonts w:ascii="BentonSans Black" w:hAnsi="BentonSans Black"/>
          <w:b/>
          <w:sz w:val="22"/>
          <w:szCs w:val="22"/>
        </w:rPr>
      </w:pPr>
      <w:r w:rsidRPr="00B709F4">
        <w:rPr>
          <w:rFonts w:ascii="BentonSans Black" w:hAnsi="BentonSans Black"/>
          <w:b/>
          <w:sz w:val="22"/>
          <w:szCs w:val="22"/>
        </w:rPr>
        <w:lastRenderedPageBreak/>
        <w:t>1. Introduction</w:t>
      </w:r>
    </w:p>
    <w:p w:rsidR="008A62D8" w:rsidRPr="008A62D8" w:rsidRDefault="004F3858" w:rsidP="008A62D8">
      <w:pPr>
        <w:pStyle w:val="NormalWeb"/>
        <w:spacing w:before="120" w:after="120" w:line="360" w:lineRule="auto"/>
        <w:jc w:val="both"/>
        <w:rPr>
          <w:rFonts w:ascii="BentonSans Book" w:hAnsi="BentonSans Book"/>
          <w:sz w:val="22"/>
          <w:szCs w:val="22"/>
        </w:rPr>
      </w:pPr>
      <w:r w:rsidRPr="008A62D8">
        <w:rPr>
          <w:rFonts w:ascii="BentonSans Book" w:hAnsi="BentonSans Book"/>
          <w:sz w:val="22"/>
          <w:szCs w:val="22"/>
        </w:rPr>
        <w:t xml:space="preserve">Understudying the trend and development in credit conditions is important for the central bank as far as the monetary policy and </w:t>
      </w:r>
      <w:r w:rsidR="00423F5D" w:rsidRPr="008A62D8">
        <w:rPr>
          <w:rFonts w:ascii="BentonSans Book" w:hAnsi="BentonSans Book"/>
          <w:sz w:val="22"/>
          <w:szCs w:val="22"/>
        </w:rPr>
        <w:t>financial stability are</w:t>
      </w:r>
      <w:r w:rsidRPr="008A62D8">
        <w:rPr>
          <w:rFonts w:ascii="BentonSans Book" w:hAnsi="BentonSans Book"/>
          <w:sz w:val="22"/>
          <w:szCs w:val="22"/>
        </w:rPr>
        <w:t xml:space="preserve"> concerned. </w:t>
      </w:r>
      <w:r w:rsidR="008A62D8" w:rsidRPr="008A62D8">
        <w:rPr>
          <w:rFonts w:ascii="BentonSans Book" w:hAnsi="BentonSans Book"/>
          <w:sz w:val="22"/>
          <w:szCs w:val="22"/>
        </w:rPr>
        <w:t xml:space="preserve">The lending survey is </w:t>
      </w:r>
      <w:r w:rsidR="008A62D8">
        <w:rPr>
          <w:rFonts w:ascii="BentonSans Book" w:hAnsi="BentonSans Book"/>
          <w:sz w:val="22"/>
          <w:szCs w:val="22"/>
        </w:rPr>
        <w:t>a tool</w:t>
      </w:r>
      <w:r w:rsidR="008A62D8" w:rsidRPr="008A62D8">
        <w:rPr>
          <w:rFonts w:ascii="BentonSans Book" w:hAnsi="BentonSans Book"/>
          <w:sz w:val="22"/>
          <w:szCs w:val="22"/>
        </w:rPr>
        <w:t xml:space="preserve"> that enables </w:t>
      </w:r>
      <w:r w:rsidR="008A62D8">
        <w:rPr>
          <w:rFonts w:ascii="BentonSans Book" w:hAnsi="BentonSans Book"/>
          <w:sz w:val="22"/>
          <w:szCs w:val="22"/>
        </w:rPr>
        <w:t>the National Bank of Rwanda</w:t>
      </w:r>
      <w:r w:rsidR="008F2A09">
        <w:rPr>
          <w:rFonts w:ascii="BentonSans Book" w:hAnsi="BentonSans Book"/>
          <w:sz w:val="22"/>
          <w:szCs w:val="22"/>
        </w:rPr>
        <w:t xml:space="preserve"> (NBR)</w:t>
      </w:r>
      <w:r w:rsidR="008A62D8">
        <w:rPr>
          <w:rFonts w:ascii="BentonSans Book" w:hAnsi="BentonSans Book"/>
          <w:sz w:val="22"/>
          <w:szCs w:val="22"/>
        </w:rPr>
        <w:t xml:space="preserve"> to compile the</w:t>
      </w:r>
      <w:r w:rsidR="008A62D8" w:rsidRPr="008A62D8">
        <w:rPr>
          <w:rFonts w:ascii="BentonSans Book" w:hAnsi="BentonSans Book"/>
          <w:sz w:val="22"/>
          <w:szCs w:val="22"/>
        </w:rPr>
        <w:t xml:space="preserve"> information on </w:t>
      </w:r>
      <w:r w:rsidR="008A62D8">
        <w:rPr>
          <w:rFonts w:ascii="BentonSans Book" w:hAnsi="BentonSans Book"/>
          <w:sz w:val="22"/>
          <w:szCs w:val="22"/>
        </w:rPr>
        <w:t>credit market conditions directly from the banks op</w:t>
      </w:r>
      <w:r w:rsidR="004017BF">
        <w:rPr>
          <w:rFonts w:ascii="BentonSans Book" w:hAnsi="BentonSans Book"/>
          <w:sz w:val="22"/>
          <w:szCs w:val="22"/>
        </w:rPr>
        <w:t>erating on R</w:t>
      </w:r>
      <w:r w:rsidR="008A62D8">
        <w:rPr>
          <w:rFonts w:ascii="BentonSans Book" w:hAnsi="BentonSans Book"/>
          <w:sz w:val="22"/>
          <w:szCs w:val="22"/>
        </w:rPr>
        <w:t>w</w:t>
      </w:r>
      <w:r w:rsidR="004017BF">
        <w:rPr>
          <w:rFonts w:ascii="BentonSans Book" w:hAnsi="BentonSans Book"/>
          <w:sz w:val="22"/>
          <w:szCs w:val="22"/>
        </w:rPr>
        <w:t>a</w:t>
      </w:r>
      <w:r w:rsidR="008A62D8">
        <w:rPr>
          <w:rFonts w:ascii="BentonSans Book" w:hAnsi="BentonSans Book"/>
          <w:sz w:val="22"/>
          <w:szCs w:val="22"/>
        </w:rPr>
        <w:t xml:space="preserve">ndan credit market. The information </w:t>
      </w:r>
      <w:r w:rsidR="004017BF">
        <w:rPr>
          <w:rFonts w:ascii="BentonSans Book" w:hAnsi="BentonSans Book"/>
          <w:sz w:val="22"/>
          <w:szCs w:val="22"/>
        </w:rPr>
        <w:t>that is compiled touches both the credit supply factors</w:t>
      </w:r>
      <w:r w:rsidR="008A62D8" w:rsidRPr="008A62D8">
        <w:rPr>
          <w:rFonts w:ascii="BentonSans Book" w:hAnsi="BentonSans Book"/>
          <w:sz w:val="22"/>
          <w:szCs w:val="22"/>
        </w:rPr>
        <w:t xml:space="preserve"> (credit standards and terms and conditions for approving loans as stipulated by banks) and the </w:t>
      </w:r>
      <w:r w:rsidR="004017BF">
        <w:rPr>
          <w:rFonts w:ascii="BentonSans Book" w:hAnsi="BentonSans Book"/>
          <w:sz w:val="22"/>
          <w:szCs w:val="22"/>
        </w:rPr>
        <w:t>credit demand factors</w:t>
      </w:r>
      <w:r w:rsidR="008A62D8" w:rsidRPr="008A62D8">
        <w:rPr>
          <w:rFonts w:ascii="BentonSans Book" w:hAnsi="BentonSans Book"/>
          <w:sz w:val="22"/>
          <w:szCs w:val="22"/>
        </w:rPr>
        <w:t xml:space="preserve"> (demand for loans among households and </w:t>
      </w:r>
      <w:r w:rsidR="008A62D8">
        <w:rPr>
          <w:rFonts w:ascii="BentonSans Book" w:hAnsi="BentonSans Book"/>
          <w:sz w:val="22"/>
          <w:szCs w:val="22"/>
        </w:rPr>
        <w:t>corporates</w:t>
      </w:r>
      <w:r w:rsidR="004017BF">
        <w:rPr>
          <w:rFonts w:ascii="BentonSans Book" w:hAnsi="BentonSans Book"/>
          <w:sz w:val="22"/>
          <w:szCs w:val="22"/>
        </w:rPr>
        <w:t xml:space="preserve"> as perceived by banks) and the</w:t>
      </w:r>
      <w:r w:rsidR="008A62D8" w:rsidRPr="008A62D8">
        <w:rPr>
          <w:rFonts w:ascii="BentonSans Book" w:hAnsi="BentonSans Book"/>
          <w:sz w:val="22"/>
          <w:szCs w:val="22"/>
        </w:rPr>
        <w:t xml:space="preserve"> most significant factors underlying changes in supply and demand. </w:t>
      </w:r>
    </w:p>
    <w:p w:rsidR="00536EC7" w:rsidRPr="008F2A09" w:rsidRDefault="00F7443C" w:rsidP="00536EC7">
      <w:pPr>
        <w:spacing w:line="360" w:lineRule="auto"/>
        <w:jc w:val="both"/>
        <w:rPr>
          <w:rFonts w:ascii="BentonSans Book" w:hAnsi="BentonSans Book" w:cs="Arial"/>
        </w:rPr>
      </w:pPr>
      <w:r w:rsidRPr="008A62D8">
        <w:rPr>
          <w:rFonts w:ascii="BentonSans Book" w:hAnsi="BentonSans Book" w:cs="Arial"/>
        </w:rPr>
        <w:t>In the face of COVID-</w:t>
      </w:r>
      <w:r w:rsidR="00FF7B3B" w:rsidRPr="008A62D8">
        <w:rPr>
          <w:rFonts w:ascii="BentonSans Book" w:hAnsi="BentonSans Book" w:cs="Arial"/>
        </w:rPr>
        <w:t>19</w:t>
      </w:r>
      <w:r w:rsidR="00224646" w:rsidRPr="008A62D8">
        <w:rPr>
          <w:rFonts w:ascii="BentonSans Book" w:hAnsi="BentonSans Book" w:cs="Arial"/>
        </w:rPr>
        <w:t xml:space="preserve"> pandemic, </w:t>
      </w:r>
      <w:r w:rsidR="007C1944">
        <w:rPr>
          <w:rFonts w:ascii="BentonSans Book" w:hAnsi="BentonSans Book" w:cs="Arial"/>
        </w:rPr>
        <w:t>the credit delivery continued to be constrained by the demand side factors</w:t>
      </w:r>
      <w:r w:rsidR="008F2A09">
        <w:rPr>
          <w:rFonts w:ascii="BentonSans Book" w:hAnsi="BentonSans Book" w:cs="Arial"/>
        </w:rPr>
        <w:t>. On t</w:t>
      </w:r>
      <w:r w:rsidR="000013C7">
        <w:rPr>
          <w:rFonts w:ascii="BentonSans Book" w:hAnsi="BentonSans Book" w:cs="Arial"/>
        </w:rPr>
        <w:t>he supply side, banks continued to hold enough</w:t>
      </w:r>
      <w:r w:rsidR="008F2A09">
        <w:rPr>
          <w:rFonts w:ascii="BentonSans Book" w:hAnsi="BentonSans Book" w:cs="Arial"/>
        </w:rPr>
        <w:t xml:space="preserve"> capital and liquidity</w:t>
      </w:r>
      <w:r w:rsidR="000013C7">
        <w:rPr>
          <w:rFonts w:ascii="BentonSans Book" w:hAnsi="BentonSans Book" w:cs="Arial"/>
        </w:rPr>
        <w:t xml:space="preserve"> to support their</w:t>
      </w:r>
      <w:r w:rsidR="008F2A09">
        <w:rPr>
          <w:rFonts w:ascii="BentonSans Book" w:hAnsi="BentonSans Book" w:cs="Arial"/>
        </w:rPr>
        <w:t xml:space="preserve"> intermediation</w:t>
      </w:r>
      <w:r w:rsidR="000013C7">
        <w:rPr>
          <w:rFonts w:ascii="BentonSans Book" w:hAnsi="BentonSans Book" w:cs="Arial"/>
        </w:rPr>
        <w:t xml:space="preserve"> activities</w:t>
      </w:r>
      <w:r w:rsidR="008F2A09">
        <w:rPr>
          <w:rFonts w:ascii="BentonSans Book" w:hAnsi="BentonSans Book" w:cs="Arial"/>
        </w:rPr>
        <w:t xml:space="preserve"> and their lending capacity has</w:t>
      </w:r>
      <w:r w:rsidR="000013C7">
        <w:rPr>
          <w:rFonts w:ascii="BentonSans Book" w:hAnsi="BentonSans Book" w:cs="Arial"/>
        </w:rPr>
        <w:t xml:space="preserve"> </w:t>
      </w:r>
      <w:r w:rsidR="008F2A09">
        <w:rPr>
          <w:rFonts w:ascii="BentonSans Book" w:hAnsi="BentonSans Book" w:cs="Arial"/>
        </w:rPr>
        <w:t>be</w:t>
      </w:r>
      <w:r w:rsidR="000013C7">
        <w:rPr>
          <w:rFonts w:ascii="BentonSans Book" w:hAnsi="BentonSans Book" w:cs="Arial"/>
        </w:rPr>
        <w:t>e</w:t>
      </w:r>
      <w:r w:rsidR="008F2A09">
        <w:rPr>
          <w:rFonts w:ascii="BentonSans Book" w:hAnsi="BentonSans Book" w:cs="Arial"/>
        </w:rPr>
        <w:t xml:space="preserve">n </w:t>
      </w:r>
      <w:r w:rsidR="00043D07">
        <w:rPr>
          <w:rFonts w:ascii="BentonSans Book" w:hAnsi="BentonSans Book" w:cs="Arial"/>
        </w:rPr>
        <w:t>boosted</w:t>
      </w:r>
      <w:bookmarkStart w:id="0" w:name="_GoBack"/>
      <w:bookmarkEnd w:id="0"/>
      <w:r w:rsidR="008F2A09">
        <w:rPr>
          <w:rFonts w:ascii="BentonSans Book" w:hAnsi="BentonSans Book" w:cs="Arial"/>
        </w:rPr>
        <w:t xml:space="preserve"> by the COVID-19</w:t>
      </w:r>
      <w:r w:rsidR="000013C7">
        <w:rPr>
          <w:rFonts w:ascii="BentonSans Book" w:hAnsi="BentonSans Book" w:cs="Arial"/>
        </w:rPr>
        <w:t xml:space="preserve"> </w:t>
      </w:r>
      <w:r w:rsidR="008F2A09">
        <w:rPr>
          <w:rFonts w:ascii="BentonSans Book" w:hAnsi="BentonSans Book" w:cs="Arial"/>
        </w:rPr>
        <w:t xml:space="preserve">policy measures that were put in place by the </w:t>
      </w:r>
      <w:r w:rsidR="000013C7">
        <w:rPr>
          <w:rFonts w:ascii="BentonSans Book" w:hAnsi="BentonSans Book" w:cs="Arial"/>
        </w:rPr>
        <w:t>Government</w:t>
      </w:r>
      <w:r w:rsidR="008F2A09">
        <w:rPr>
          <w:rFonts w:ascii="BentonSans Book" w:hAnsi="BentonSans Book" w:cs="Arial"/>
        </w:rPr>
        <w:t xml:space="preserve"> and the NBR to ease the financial and economic impact of the pandemic. This note highlights the</w:t>
      </w:r>
      <w:r w:rsidR="004017BF" w:rsidRPr="008A62D8">
        <w:rPr>
          <w:rFonts w:ascii="BentonSans Book" w:hAnsi="BentonSans Book"/>
        </w:rPr>
        <w:t xml:space="preserve"> trends and developments in credit conditions </w:t>
      </w:r>
      <w:r w:rsidR="008F2A09">
        <w:rPr>
          <w:rFonts w:ascii="BentonSans Book" w:hAnsi="BentonSans Book"/>
        </w:rPr>
        <w:t>in the first half of 2020</w:t>
      </w:r>
      <w:r w:rsidR="004017BF" w:rsidRPr="008A62D8">
        <w:rPr>
          <w:rFonts w:ascii="BentonSans Book" w:hAnsi="BentonSans Book"/>
        </w:rPr>
        <w:t xml:space="preserve"> relati</w:t>
      </w:r>
      <w:r w:rsidR="008F2A09">
        <w:rPr>
          <w:rFonts w:ascii="BentonSans Book" w:hAnsi="BentonSans Book"/>
        </w:rPr>
        <w:t>ve to the first half of 2019</w:t>
      </w:r>
      <w:r w:rsidR="004017BF" w:rsidRPr="008A62D8">
        <w:rPr>
          <w:rFonts w:ascii="BentonSans Book" w:hAnsi="BentonSans Book"/>
        </w:rPr>
        <w:t xml:space="preserve">, and prospects for the subsequent quarter ending </w:t>
      </w:r>
      <w:r w:rsidR="008F2A09">
        <w:rPr>
          <w:rFonts w:ascii="BentonSans Book" w:hAnsi="BentonSans Book"/>
        </w:rPr>
        <w:t>September</w:t>
      </w:r>
      <w:r w:rsidR="000013C7">
        <w:rPr>
          <w:rFonts w:ascii="BentonSans Book" w:hAnsi="BentonSans Book"/>
        </w:rPr>
        <w:t xml:space="preserve"> 2020</w:t>
      </w:r>
      <w:r w:rsidR="004017BF" w:rsidRPr="008A62D8">
        <w:rPr>
          <w:rFonts w:ascii="BentonSans Book" w:hAnsi="BentonSans Book"/>
        </w:rPr>
        <w:t xml:space="preserve">. </w:t>
      </w:r>
      <w:r w:rsidR="008F2A09">
        <w:rPr>
          <w:rFonts w:ascii="BentonSans Book" w:hAnsi="BentonSans Book"/>
        </w:rPr>
        <w:t xml:space="preserve">The </w:t>
      </w:r>
      <w:r w:rsidR="004017BF" w:rsidRPr="008A62D8">
        <w:rPr>
          <w:rFonts w:ascii="BentonSans Book" w:hAnsi="BentonSans Book"/>
        </w:rPr>
        <w:t xml:space="preserve">qualitative information contained in the survey are based on lenders’ own responses to the survey, and do not necessarily reflect the NBR’s views on credit conditions. </w:t>
      </w:r>
    </w:p>
    <w:p w:rsidR="00686BC1" w:rsidRPr="00DE1990" w:rsidRDefault="00F7443C" w:rsidP="00DE1990">
      <w:pPr>
        <w:spacing w:line="360" w:lineRule="auto"/>
        <w:jc w:val="both"/>
        <w:rPr>
          <w:rFonts w:ascii="BentonSans Book" w:hAnsi="BentonSans Book"/>
        </w:rPr>
      </w:pPr>
      <w:r>
        <w:rPr>
          <w:rFonts w:ascii="BentonSans Black" w:hAnsi="BentonSans Black"/>
          <w:b/>
        </w:rPr>
        <w:t>2</w:t>
      </w:r>
      <w:r w:rsidR="003B0C77">
        <w:rPr>
          <w:rFonts w:ascii="BentonSans Black" w:hAnsi="BentonSans Black"/>
          <w:b/>
        </w:rPr>
        <w:t xml:space="preserve">. The </w:t>
      </w:r>
      <w:r>
        <w:rPr>
          <w:rFonts w:ascii="BentonSans Black" w:hAnsi="BentonSans Black"/>
          <w:b/>
        </w:rPr>
        <w:t>Survey Findings</w:t>
      </w:r>
      <w:r w:rsidR="00686BC1" w:rsidRPr="00B709F4">
        <w:rPr>
          <w:rFonts w:ascii="BentonSans Black" w:hAnsi="BentonSans Black"/>
          <w:b/>
        </w:rPr>
        <w:tab/>
      </w:r>
    </w:p>
    <w:p w:rsidR="00686BC1" w:rsidRPr="00B709F4" w:rsidRDefault="00686BC1" w:rsidP="00686BC1">
      <w:pPr>
        <w:pStyle w:val="NormalWeb"/>
        <w:spacing w:before="120" w:after="120" w:line="276" w:lineRule="auto"/>
        <w:rPr>
          <w:rFonts w:ascii="BentonSans Black" w:hAnsi="BentonSans Black"/>
          <w:b/>
          <w:sz w:val="22"/>
          <w:szCs w:val="22"/>
        </w:rPr>
      </w:pPr>
      <w:r>
        <w:rPr>
          <w:rFonts w:ascii="BentonSans Black" w:hAnsi="BentonSans Black"/>
          <w:b/>
          <w:sz w:val="22"/>
          <w:szCs w:val="22"/>
        </w:rPr>
        <w:t xml:space="preserve">2.1 </w:t>
      </w:r>
      <w:r w:rsidRPr="00B709F4">
        <w:rPr>
          <w:rFonts w:ascii="BentonSans Black" w:hAnsi="BentonSans Black"/>
          <w:b/>
          <w:sz w:val="22"/>
          <w:szCs w:val="22"/>
        </w:rPr>
        <w:t xml:space="preserve">The Demand </w:t>
      </w:r>
      <w:r>
        <w:rPr>
          <w:rFonts w:ascii="BentonSans Black" w:hAnsi="BentonSans Black"/>
          <w:b/>
          <w:sz w:val="22"/>
          <w:szCs w:val="22"/>
        </w:rPr>
        <w:t>and Supply of Loans</w:t>
      </w:r>
    </w:p>
    <w:p w:rsidR="005B1F0B" w:rsidRDefault="00917B67" w:rsidP="005B1F0B">
      <w:pPr>
        <w:spacing w:line="360" w:lineRule="auto"/>
        <w:jc w:val="both"/>
        <w:rPr>
          <w:rFonts w:ascii="BentonSans Book" w:hAnsi="BentonSans Book"/>
        </w:rPr>
      </w:pPr>
      <w:r>
        <w:rPr>
          <w:rFonts w:ascii="BentonSans Book" w:hAnsi="BentonSans Book"/>
        </w:rPr>
        <w:t>The growth of new lending continued to be hampered by economic downturn during the period under review.  Th</w:t>
      </w:r>
      <w:r w:rsidR="005B1F0B">
        <w:rPr>
          <w:rFonts w:ascii="BentonSans Book" w:hAnsi="BentonSans Book"/>
        </w:rPr>
        <w:t xml:space="preserve">e banking sector new lending contracted by 9.2 percent in first half of 2020, to FRW 500.1 billion in first half of 2020 from FRW 550.8 billion in first half of 2019, compared the growth of 36.8 percent that was recorded in first half of 2019. </w:t>
      </w:r>
      <w:r w:rsidR="005B1F0B" w:rsidRPr="00EA588C">
        <w:rPr>
          <w:rFonts w:ascii="BentonSans Book" w:hAnsi="BentonSans Book"/>
        </w:rPr>
        <w:t xml:space="preserve">The </w:t>
      </w:r>
      <w:r w:rsidR="005B1F0B">
        <w:rPr>
          <w:rFonts w:ascii="BentonSans Book" w:hAnsi="BentonSans Book"/>
        </w:rPr>
        <w:t xml:space="preserve">decline </w:t>
      </w:r>
      <w:r w:rsidR="005B1F0B" w:rsidRPr="00EA588C">
        <w:rPr>
          <w:rFonts w:ascii="BentonSans Book" w:hAnsi="BentonSans Book"/>
        </w:rPr>
        <w:t xml:space="preserve">of new </w:t>
      </w:r>
      <w:r w:rsidR="00423F5D">
        <w:rPr>
          <w:rFonts w:ascii="BentonSans Book" w:hAnsi="BentonSans Book"/>
        </w:rPr>
        <w:t>lending</w:t>
      </w:r>
      <w:r w:rsidR="005B1F0B" w:rsidRPr="00EA588C">
        <w:rPr>
          <w:rFonts w:ascii="BentonSans Book" w:hAnsi="BentonSans Book"/>
        </w:rPr>
        <w:t xml:space="preserve"> is </w:t>
      </w:r>
      <w:r w:rsidR="005B1F0B">
        <w:rPr>
          <w:rFonts w:ascii="BentonSans Book" w:hAnsi="BentonSans Book"/>
        </w:rPr>
        <w:t>mainly attributed to the demand side factors. During the first half of 2020, loan applications in v</w:t>
      </w:r>
      <w:r w:rsidR="00423F5D">
        <w:rPr>
          <w:rFonts w:ascii="BentonSans Book" w:hAnsi="BentonSans Book"/>
        </w:rPr>
        <w:t>alue contracted by 12.3 percent</w:t>
      </w:r>
      <w:r w:rsidR="005B1F0B">
        <w:rPr>
          <w:rFonts w:ascii="BentonSans Book" w:hAnsi="BentonSans Book"/>
        </w:rPr>
        <w:t xml:space="preserve"> to FRW 568.8 billion in first half of 2020 from FRW 648.6 in first half of 2019, lower than the growth of 28.3 percent recorded during the first half 2019. Similarly, the number of loans application declined by 37.9 percent, to 226,484 in first half of 2020 from 365,129 in first half of 2019, against the growth of 52.4 percent registered in the first half of 2019. </w:t>
      </w:r>
      <w:r w:rsidR="005B1F0B" w:rsidRPr="00774FE7">
        <w:rPr>
          <w:rFonts w:ascii="BentonSans Book" w:hAnsi="BentonSans Book"/>
        </w:rPr>
        <w:t>The decline i</w:t>
      </w:r>
      <w:r w:rsidR="005B1F0B">
        <w:rPr>
          <w:rFonts w:ascii="BentonSans Book" w:hAnsi="BentonSans Book"/>
        </w:rPr>
        <w:t xml:space="preserve">n overall demand for loans </w:t>
      </w:r>
      <w:r w:rsidR="005B1F0B" w:rsidRPr="00774FE7">
        <w:rPr>
          <w:rFonts w:ascii="BentonSans Book" w:hAnsi="BentonSans Book"/>
        </w:rPr>
        <w:t>reflected th</w:t>
      </w:r>
      <w:r w:rsidR="005B1F0B">
        <w:rPr>
          <w:rFonts w:ascii="BentonSans Book" w:hAnsi="BentonSans Book"/>
        </w:rPr>
        <w:t xml:space="preserve">e slowdown in economic activities </w:t>
      </w:r>
      <w:r w:rsidR="005B1F0B" w:rsidRPr="00774FE7">
        <w:rPr>
          <w:rFonts w:ascii="BentonSans Book" w:hAnsi="BentonSans Book"/>
        </w:rPr>
        <w:t>due to the coronavirus pandemic</w:t>
      </w:r>
      <w:r w:rsidR="005B1F0B">
        <w:rPr>
          <w:rFonts w:ascii="BentonSans Book" w:hAnsi="BentonSans Book"/>
        </w:rPr>
        <w:t>.</w:t>
      </w:r>
    </w:p>
    <w:p w:rsidR="009A49F8" w:rsidRDefault="00423F5D" w:rsidP="005B1F0B">
      <w:pPr>
        <w:spacing w:line="360" w:lineRule="auto"/>
        <w:jc w:val="both"/>
        <w:rPr>
          <w:rFonts w:ascii="BentonSans Book" w:hAnsi="BentonSans Book"/>
        </w:rPr>
      </w:pPr>
      <w:r>
        <w:rPr>
          <w:rFonts w:ascii="BentonSans Book" w:hAnsi="BentonSans Book"/>
        </w:rPr>
        <w:lastRenderedPageBreak/>
        <w:t>It is important to note that s</w:t>
      </w:r>
      <w:r w:rsidR="009A49F8">
        <w:rPr>
          <w:rFonts w:ascii="BentonSans Book" w:hAnsi="BentonSans Book"/>
        </w:rPr>
        <w:t xml:space="preserve">ince June 2020, loan applications gradually started to bounce following the government measures to ease some of the COVID-19 containment measures. The operationalization of the economic recovery fund to support sound businesses is </w:t>
      </w:r>
      <w:r w:rsidR="00917B67">
        <w:rPr>
          <w:rFonts w:ascii="BentonSans Book" w:hAnsi="BentonSans Book"/>
        </w:rPr>
        <w:t xml:space="preserve">also </w:t>
      </w:r>
      <w:r>
        <w:rPr>
          <w:rFonts w:ascii="BentonSans Book" w:hAnsi="BentonSans Book"/>
        </w:rPr>
        <w:t xml:space="preserve">expected to contribute </w:t>
      </w:r>
      <w:r w:rsidR="009A49F8">
        <w:rPr>
          <w:rFonts w:ascii="BentonSans Book" w:hAnsi="BentonSans Book"/>
        </w:rPr>
        <w:t xml:space="preserve">to the rebound of </w:t>
      </w:r>
      <w:r>
        <w:rPr>
          <w:rFonts w:ascii="BentonSans Book" w:hAnsi="BentonSans Book"/>
        </w:rPr>
        <w:t xml:space="preserve">new </w:t>
      </w:r>
      <w:r w:rsidR="009A49F8">
        <w:rPr>
          <w:rFonts w:ascii="BentonSans Book" w:hAnsi="BentonSans Book"/>
        </w:rPr>
        <w:t>lending</w:t>
      </w:r>
      <w:r w:rsidR="00917B67">
        <w:rPr>
          <w:rFonts w:ascii="BentonSans Book" w:hAnsi="BentonSans Book"/>
        </w:rPr>
        <w:t>, especially for b</w:t>
      </w:r>
      <w:r>
        <w:rPr>
          <w:rFonts w:ascii="BentonSans Book" w:hAnsi="BentonSans Book"/>
        </w:rPr>
        <w:t xml:space="preserve">usinesses </w:t>
      </w:r>
      <w:r w:rsidR="00917B67">
        <w:rPr>
          <w:rFonts w:ascii="BentonSans Book" w:hAnsi="BentonSans Book"/>
        </w:rPr>
        <w:t xml:space="preserve">credit </w:t>
      </w:r>
      <w:r>
        <w:rPr>
          <w:rFonts w:ascii="BentonSans Book" w:hAnsi="BentonSans Book"/>
        </w:rPr>
        <w:t xml:space="preserve">that </w:t>
      </w:r>
      <w:r w:rsidR="00917B67">
        <w:rPr>
          <w:rFonts w:ascii="BentonSans Book" w:hAnsi="BentonSans Book"/>
        </w:rPr>
        <w:t xml:space="preserve">are in needy of </w:t>
      </w:r>
      <w:r>
        <w:rPr>
          <w:rFonts w:ascii="BentonSans Book" w:hAnsi="BentonSans Book"/>
        </w:rPr>
        <w:t>working capital to revive their op</w:t>
      </w:r>
      <w:r w:rsidR="00917B67">
        <w:rPr>
          <w:rFonts w:ascii="BentonSans Book" w:hAnsi="BentonSans Book"/>
        </w:rPr>
        <w:t>erations</w:t>
      </w:r>
      <w:r w:rsidR="009A49F8">
        <w:rPr>
          <w:rFonts w:ascii="BentonSans Book" w:hAnsi="BentonSans Book"/>
        </w:rPr>
        <w:t>.</w:t>
      </w:r>
    </w:p>
    <w:p w:rsidR="00686BC1" w:rsidRPr="00B42802" w:rsidRDefault="00686BC1" w:rsidP="00686BC1">
      <w:pPr>
        <w:pStyle w:val="NormalWeb"/>
        <w:spacing w:before="120" w:after="120" w:line="360" w:lineRule="auto"/>
        <w:rPr>
          <w:rFonts w:ascii="BentonSans Black" w:hAnsi="BentonSans Black"/>
          <w:b/>
          <w:sz w:val="22"/>
          <w:szCs w:val="22"/>
        </w:rPr>
      </w:pPr>
      <w:r>
        <w:rPr>
          <w:rFonts w:ascii="BentonSans Black" w:hAnsi="BentonSans Black"/>
          <w:b/>
          <w:sz w:val="22"/>
          <w:szCs w:val="22"/>
        </w:rPr>
        <w:t>Table 1</w:t>
      </w:r>
      <w:r w:rsidRPr="00B709F4">
        <w:rPr>
          <w:rFonts w:ascii="BentonSans Black" w:hAnsi="BentonSans Black"/>
          <w:b/>
          <w:sz w:val="22"/>
          <w:szCs w:val="22"/>
        </w:rPr>
        <w:t xml:space="preserve">: </w:t>
      </w:r>
      <w:r w:rsidR="0022070A">
        <w:rPr>
          <w:rFonts w:ascii="BentonSans Black" w:hAnsi="BentonSans Black"/>
          <w:b/>
          <w:sz w:val="22"/>
          <w:szCs w:val="22"/>
        </w:rPr>
        <w:t>Credit Demand and Supply</w:t>
      </w:r>
    </w:p>
    <w:tbl>
      <w:tblPr>
        <w:tblW w:w="9062" w:type="dxa"/>
        <w:tblCellMar>
          <w:left w:w="0" w:type="dxa"/>
          <w:right w:w="0" w:type="dxa"/>
        </w:tblCellMar>
        <w:tblLook w:val="0600" w:firstRow="0" w:lastRow="0" w:firstColumn="0" w:lastColumn="0" w:noHBand="1" w:noVBand="1"/>
      </w:tblPr>
      <w:tblGrid>
        <w:gridCol w:w="2304"/>
        <w:gridCol w:w="1281"/>
        <w:gridCol w:w="1211"/>
        <w:gridCol w:w="1211"/>
        <w:gridCol w:w="1496"/>
        <w:gridCol w:w="1559"/>
      </w:tblGrid>
      <w:tr w:rsidR="009C26A4" w:rsidRPr="0017202F" w:rsidTr="000053BF">
        <w:trPr>
          <w:trHeight w:val="424"/>
        </w:trPr>
        <w:tc>
          <w:tcPr>
            <w:tcW w:w="2304"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tcPr>
          <w:p w:rsidR="009C26A4" w:rsidRPr="0017202F" w:rsidRDefault="009C26A4" w:rsidP="009C26A4">
            <w:pPr>
              <w:rPr>
                <w:rFonts w:ascii="BentonSans Book" w:hAnsi="BentonSans Book"/>
                <w:b/>
              </w:rPr>
            </w:pPr>
            <w:r>
              <w:rPr>
                <w:rFonts w:ascii="BentonSans Book" w:hAnsi="BentonSans Book"/>
                <w:b/>
                <w:bCs/>
              </w:rPr>
              <w:t>Loan application</w:t>
            </w:r>
          </w:p>
        </w:tc>
        <w:tc>
          <w:tcPr>
            <w:tcW w:w="1281"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tcPr>
          <w:p w:rsidR="009C26A4" w:rsidRPr="0017202F" w:rsidRDefault="009C26A4" w:rsidP="009C26A4">
            <w:pPr>
              <w:jc w:val="center"/>
              <w:rPr>
                <w:rFonts w:ascii="BentonSans Book" w:hAnsi="BentonSans Book"/>
                <w:b/>
              </w:rPr>
            </w:pPr>
            <w:r w:rsidRPr="0017202F">
              <w:rPr>
                <w:rFonts w:ascii="BentonSans Book" w:hAnsi="BentonSans Book"/>
                <w:b/>
                <w:bCs/>
              </w:rPr>
              <w:t>Jun</w:t>
            </w:r>
            <w:r>
              <w:rPr>
                <w:rFonts w:ascii="BentonSans Book" w:hAnsi="BentonSans Book"/>
                <w:b/>
                <w:bCs/>
              </w:rPr>
              <w:t xml:space="preserve"> </w:t>
            </w:r>
            <w:r w:rsidR="000053BF">
              <w:rPr>
                <w:rFonts w:ascii="BentonSans Book" w:hAnsi="BentonSans Book"/>
                <w:b/>
                <w:bCs/>
              </w:rPr>
              <w:t>-</w:t>
            </w:r>
            <w:r w:rsidRPr="0017202F">
              <w:rPr>
                <w:rFonts w:ascii="BentonSans Book" w:hAnsi="BentonSans Book"/>
                <w:b/>
                <w:bCs/>
              </w:rPr>
              <w:t>18</w:t>
            </w:r>
          </w:p>
        </w:tc>
        <w:tc>
          <w:tcPr>
            <w:tcW w:w="1211" w:type="dxa"/>
            <w:tcBorders>
              <w:top w:val="single" w:sz="8" w:space="0" w:color="000000"/>
              <w:left w:val="single" w:sz="8" w:space="0" w:color="000000"/>
              <w:bottom w:val="single" w:sz="8" w:space="0" w:color="000000"/>
              <w:right w:val="single" w:sz="8" w:space="0" w:color="000000"/>
            </w:tcBorders>
            <w:shd w:val="clear" w:color="auto" w:fill="FFC000"/>
            <w:vAlign w:val="bottom"/>
          </w:tcPr>
          <w:p w:rsidR="009C26A4" w:rsidRPr="0017202F" w:rsidRDefault="009C26A4" w:rsidP="009C26A4">
            <w:pPr>
              <w:jc w:val="center"/>
              <w:rPr>
                <w:rFonts w:ascii="BentonSans Book" w:hAnsi="BentonSans Book"/>
                <w:b/>
              </w:rPr>
            </w:pPr>
            <w:r>
              <w:rPr>
                <w:rFonts w:ascii="BentonSans Book" w:hAnsi="BentonSans Book"/>
                <w:b/>
                <w:bCs/>
              </w:rPr>
              <w:t>Jun</w:t>
            </w:r>
            <w:r w:rsidR="000053BF">
              <w:rPr>
                <w:rFonts w:ascii="BentonSans Book" w:hAnsi="BentonSans Book"/>
                <w:b/>
                <w:bCs/>
              </w:rPr>
              <w:t>-</w:t>
            </w:r>
            <w:r w:rsidRPr="0017202F">
              <w:rPr>
                <w:rFonts w:ascii="BentonSans Book" w:hAnsi="BentonSans Book"/>
                <w:b/>
                <w:bCs/>
              </w:rPr>
              <w:t>19</w:t>
            </w:r>
          </w:p>
        </w:tc>
        <w:tc>
          <w:tcPr>
            <w:tcW w:w="1211"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tcPr>
          <w:p w:rsidR="009C26A4" w:rsidRPr="0017202F" w:rsidRDefault="009C26A4" w:rsidP="009C26A4">
            <w:pPr>
              <w:jc w:val="center"/>
              <w:rPr>
                <w:rFonts w:ascii="BentonSans Book" w:hAnsi="BentonSans Book"/>
                <w:b/>
              </w:rPr>
            </w:pPr>
            <w:r>
              <w:rPr>
                <w:rFonts w:ascii="BentonSans Book" w:hAnsi="BentonSans Book"/>
                <w:b/>
                <w:bCs/>
              </w:rPr>
              <w:t>Jun</w:t>
            </w:r>
            <w:r w:rsidR="000053BF">
              <w:rPr>
                <w:rFonts w:ascii="BentonSans Book" w:hAnsi="BentonSans Book"/>
                <w:b/>
                <w:bCs/>
              </w:rPr>
              <w:t>-20</w:t>
            </w:r>
          </w:p>
        </w:tc>
        <w:tc>
          <w:tcPr>
            <w:tcW w:w="1496"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tcPr>
          <w:p w:rsidR="009C26A4" w:rsidRPr="0017202F" w:rsidRDefault="000053BF" w:rsidP="009C26A4">
            <w:pPr>
              <w:jc w:val="center"/>
              <w:rPr>
                <w:rFonts w:ascii="BentonSans Book" w:hAnsi="BentonSans Book"/>
                <w:b/>
              </w:rPr>
            </w:pPr>
            <w:r>
              <w:rPr>
                <w:rFonts w:ascii="BentonSans Book" w:hAnsi="BentonSans Book"/>
                <w:b/>
                <w:bCs/>
              </w:rPr>
              <w:t>% change 18/19</w:t>
            </w:r>
          </w:p>
        </w:tc>
        <w:tc>
          <w:tcPr>
            <w:tcW w:w="1559" w:type="dxa"/>
            <w:tcBorders>
              <w:top w:val="single" w:sz="8" w:space="0" w:color="000000"/>
              <w:left w:val="single" w:sz="8" w:space="0" w:color="000000"/>
              <w:bottom w:val="single" w:sz="8" w:space="0" w:color="000000"/>
              <w:right w:val="single" w:sz="8" w:space="0" w:color="000000"/>
            </w:tcBorders>
            <w:shd w:val="clear" w:color="auto" w:fill="FFC000"/>
          </w:tcPr>
          <w:p w:rsidR="009C26A4" w:rsidRPr="0017202F" w:rsidRDefault="009C26A4" w:rsidP="000053BF">
            <w:pPr>
              <w:jc w:val="center"/>
              <w:rPr>
                <w:rFonts w:ascii="BentonSans Book" w:hAnsi="BentonSans Book"/>
                <w:b/>
                <w:bCs/>
              </w:rPr>
            </w:pPr>
            <w:r w:rsidRPr="0017202F">
              <w:rPr>
                <w:rFonts w:ascii="BentonSans Book" w:hAnsi="BentonSans Book"/>
                <w:b/>
                <w:bCs/>
              </w:rPr>
              <w:t>% change 19/</w:t>
            </w:r>
            <w:r w:rsidR="000053BF">
              <w:rPr>
                <w:rFonts w:ascii="BentonSans Book" w:hAnsi="BentonSans Book"/>
                <w:b/>
                <w:bCs/>
              </w:rPr>
              <w:t>20</w:t>
            </w:r>
          </w:p>
        </w:tc>
      </w:tr>
      <w:tr w:rsidR="009C26A4" w:rsidRPr="0017202F" w:rsidTr="000053BF">
        <w:trPr>
          <w:trHeight w:val="424"/>
        </w:trPr>
        <w:tc>
          <w:tcPr>
            <w:tcW w:w="23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C26A4" w:rsidRPr="0017202F" w:rsidRDefault="009C26A4" w:rsidP="009C26A4">
            <w:pPr>
              <w:rPr>
                <w:rFonts w:ascii="BentonSans Book" w:hAnsi="BentonSans Book"/>
                <w:b/>
              </w:rPr>
            </w:pPr>
            <w:r w:rsidRPr="0017202F">
              <w:rPr>
                <w:rFonts w:ascii="BentonSans Book" w:hAnsi="BentonSans Book"/>
                <w:b/>
                <w:bCs/>
              </w:rPr>
              <w:t>Value (FRW billion)</w:t>
            </w: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C26A4" w:rsidRPr="0017202F" w:rsidRDefault="009C26A4" w:rsidP="009C26A4">
            <w:pPr>
              <w:jc w:val="center"/>
              <w:rPr>
                <w:rFonts w:ascii="BentonSans Book" w:hAnsi="BentonSans Book"/>
                <w:b/>
              </w:rPr>
            </w:pPr>
            <w:r w:rsidRPr="0017202F">
              <w:rPr>
                <w:rFonts w:ascii="BentonSans Book" w:hAnsi="BentonSans Book"/>
                <w:b/>
              </w:rPr>
              <w:t>505.7</w:t>
            </w:r>
          </w:p>
        </w:tc>
        <w:tc>
          <w:tcPr>
            <w:tcW w:w="1211" w:type="dxa"/>
            <w:tcBorders>
              <w:top w:val="single" w:sz="8" w:space="0" w:color="000000"/>
              <w:left w:val="single" w:sz="8" w:space="0" w:color="000000"/>
              <w:bottom w:val="single" w:sz="8" w:space="0" w:color="000000"/>
              <w:right w:val="single" w:sz="8" w:space="0" w:color="000000"/>
            </w:tcBorders>
            <w:vAlign w:val="bottom"/>
          </w:tcPr>
          <w:p w:rsidR="009C26A4" w:rsidRPr="0017202F" w:rsidRDefault="009C26A4" w:rsidP="009C26A4">
            <w:pPr>
              <w:jc w:val="center"/>
              <w:rPr>
                <w:rFonts w:ascii="BentonSans Book" w:hAnsi="BentonSans Book"/>
                <w:b/>
              </w:rPr>
            </w:pPr>
            <w:r w:rsidRPr="0017202F">
              <w:rPr>
                <w:rFonts w:ascii="BentonSans Book" w:hAnsi="BentonSans Book"/>
                <w:b/>
              </w:rPr>
              <w:t>648.6</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C26A4" w:rsidRPr="0017202F" w:rsidRDefault="00D84025" w:rsidP="009C26A4">
            <w:pPr>
              <w:jc w:val="center"/>
              <w:rPr>
                <w:rFonts w:ascii="BentonSans Book" w:hAnsi="BentonSans Book"/>
                <w:b/>
              </w:rPr>
            </w:pPr>
            <w:r>
              <w:rPr>
                <w:rFonts w:ascii="BentonSans Book" w:hAnsi="BentonSans Book"/>
                <w:b/>
              </w:rPr>
              <w:t>568.8</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C26A4" w:rsidRPr="0017202F" w:rsidRDefault="009C26A4" w:rsidP="009C26A4">
            <w:pPr>
              <w:jc w:val="center"/>
              <w:rPr>
                <w:rFonts w:ascii="BentonSans Book" w:hAnsi="BentonSans Book"/>
                <w:b/>
              </w:rPr>
            </w:pPr>
            <w:r w:rsidRPr="0017202F">
              <w:rPr>
                <w:rFonts w:ascii="BentonSans Book" w:hAnsi="BentonSans Book"/>
                <w:b/>
                <w:bCs/>
              </w:rPr>
              <w:t>28.3</w:t>
            </w:r>
          </w:p>
        </w:tc>
        <w:tc>
          <w:tcPr>
            <w:tcW w:w="1559" w:type="dxa"/>
            <w:tcBorders>
              <w:top w:val="single" w:sz="8" w:space="0" w:color="000000"/>
              <w:left w:val="single" w:sz="8" w:space="0" w:color="000000"/>
              <w:bottom w:val="single" w:sz="8" w:space="0" w:color="000000"/>
              <w:right w:val="single" w:sz="8" w:space="0" w:color="000000"/>
            </w:tcBorders>
          </w:tcPr>
          <w:p w:rsidR="009C26A4" w:rsidRPr="0017202F" w:rsidRDefault="00D84025" w:rsidP="009C26A4">
            <w:pPr>
              <w:jc w:val="center"/>
              <w:rPr>
                <w:rFonts w:ascii="BentonSans Book" w:hAnsi="BentonSans Book"/>
                <w:b/>
                <w:bCs/>
              </w:rPr>
            </w:pPr>
            <w:r>
              <w:rPr>
                <w:rFonts w:ascii="BentonSans Book" w:hAnsi="BentonSans Book"/>
                <w:b/>
                <w:bCs/>
              </w:rPr>
              <w:t>-12.3</w:t>
            </w:r>
          </w:p>
        </w:tc>
      </w:tr>
      <w:tr w:rsidR="009C26A4" w:rsidRPr="0017202F" w:rsidTr="000053BF">
        <w:trPr>
          <w:trHeight w:val="414"/>
        </w:trPr>
        <w:tc>
          <w:tcPr>
            <w:tcW w:w="23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C26A4" w:rsidRPr="0017202F" w:rsidRDefault="009C26A4" w:rsidP="009C26A4">
            <w:pPr>
              <w:rPr>
                <w:rFonts w:ascii="BentonSans Book" w:hAnsi="BentonSans Book"/>
                <w:b/>
              </w:rPr>
            </w:pPr>
            <w:r w:rsidRPr="0017202F">
              <w:rPr>
                <w:rFonts w:ascii="BentonSans Book" w:hAnsi="BentonSans Book"/>
                <w:b/>
                <w:bCs/>
              </w:rPr>
              <w:t>Volume</w:t>
            </w: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C26A4" w:rsidRPr="0017202F" w:rsidRDefault="009C26A4" w:rsidP="009C26A4">
            <w:pPr>
              <w:jc w:val="center"/>
              <w:rPr>
                <w:rFonts w:ascii="BentonSans Book" w:hAnsi="BentonSans Book"/>
                <w:b/>
              </w:rPr>
            </w:pPr>
            <w:r w:rsidRPr="0017202F">
              <w:rPr>
                <w:rFonts w:ascii="BentonSans Book" w:hAnsi="BentonSans Book"/>
                <w:b/>
              </w:rPr>
              <w:t>239,629</w:t>
            </w:r>
          </w:p>
        </w:tc>
        <w:tc>
          <w:tcPr>
            <w:tcW w:w="1211" w:type="dxa"/>
            <w:tcBorders>
              <w:top w:val="single" w:sz="8" w:space="0" w:color="000000"/>
              <w:left w:val="single" w:sz="8" w:space="0" w:color="000000"/>
              <w:bottom w:val="single" w:sz="8" w:space="0" w:color="000000"/>
              <w:right w:val="single" w:sz="8" w:space="0" w:color="000000"/>
            </w:tcBorders>
            <w:vAlign w:val="bottom"/>
          </w:tcPr>
          <w:p w:rsidR="009C26A4" w:rsidRPr="0017202F" w:rsidRDefault="009C26A4" w:rsidP="009C26A4">
            <w:pPr>
              <w:jc w:val="center"/>
              <w:rPr>
                <w:rFonts w:ascii="BentonSans Book" w:hAnsi="BentonSans Book"/>
                <w:b/>
              </w:rPr>
            </w:pPr>
            <w:r w:rsidRPr="0017202F">
              <w:rPr>
                <w:rFonts w:ascii="BentonSans Book" w:hAnsi="BentonSans Book"/>
                <w:b/>
              </w:rPr>
              <w:t>365,129</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C26A4" w:rsidRPr="0017202F" w:rsidRDefault="00E12384" w:rsidP="009C26A4">
            <w:pPr>
              <w:jc w:val="center"/>
              <w:rPr>
                <w:rFonts w:ascii="BentonSans Book" w:hAnsi="BentonSans Book"/>
                <w:b/>
              </w:rPr>
            </w:pPr>
            <w:r>
              <w:rPr>
                <w:rFonts w:ascii="BentonSans Book" w:hAnsi="BentonSans Book"/>
                <w:b/>
              </w:rPr>
              <w:t>226,484</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C26A4" w:rsidRPr="0017202F" w:rsidRDefault="009C26A4" w:rsidP="009C26A4">
            <w:pPr>
              <w:jc w:val="center"/>
              <w:rPr>
                <w:rFonts w:ascii="BentonSans Book" w:hAnsi="BentonSans Book"/>
                <w:b/>
              </w:rPr>
            </w:pPr>
            <w:r w:rsidRPr="0017202F">
              <w:rPr>
                <w:rFonts w:ascii="BentonSans Book" w:hAnsi="BentonSans Book"/>
                <w:b/>
                <w:bCs/>
              </w:rPr>
              <w:t>52.4</w:t>
            </w:r>
          </w:p>
        </w:tc>
        <w:tc>
          <w:tcPr>
            <w:tcW w:w="1559" w:type="dxa"/>
            <w:tcBorders>
              <w:top w:val="single" w:sz="8" w:space="0" w:color="000000"/>
              <w:left w:val="single" w:sz="8" w:space="0" w:color="000000"/>
              <w:bottom w:val="single" w:sz="8" w:space="0" w:color="000000"/>
              <w:right w:val="single" w:sz="8" w:space="0" w:color="000000"/>
            </w:tcBorders>
          </w:tcPr>
          <w:p w:rsidR="009C26A4" w:rsidRPr="0017202F" w:rsidRDefault="0022568D" w:rsidP="009C26A4">
            <w:pPr>
              <w:jc w:val="center"/>
              <w:rPr>
                <w:rFonts w:ascii="BentonSans Book" w:hAnsi="BentonSans Book"/>
                <w:b/>
                <w:bCs/>
              </w:rPr>
            </w:pPr>
            <w:r>
              <w:rPr>
                <w:rFonts w:ascii="BentonSans Book" w:hAnsi="BentonSans Book"/>
                <w:b/>
                <w:bCs/>
              </w:rPr>
              <w:t>-37.9</w:t>
            </w:r>
          </w:p>
        </w:tc>
      </w:tr>
      <w:tr w:rsidR="000053BF" w:rsidRPr="0017202F" w:rsidTr="000053BF">
        <w:trPr>
          <w:trHeight w:val="568"/>
        </w:trPr>
        <w:tc>
          <w:tcPr>
            <w:tcW w:w="2304"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hideMark/>
          </w:tcPr>
          <w:p w:rsidR="000053BF" w:rsidRPr="0017202F" w:rsidRDefault="000053BF" w:rsidP="000053BF">
            <w:pPr>
              <w:rPr>
                <w:rFonts w:ascii="BentonSans Book" w:hAnsi="BentonSans Book"/>
                <w:b/>
              </w:rPr>
            </w:pPr>
            <w:r>
              <w:rPr>
                <w:rFonts w:ascii="BentonSans Book" w:hAnsi="BentonSans Book"/>
                <w:b/>
                <w:bCs/>
              </w:rPr>
              <w:t>Loan approved</w:t>
            </w:r>
          </w:p>
        </w:tc>
        <w:tc>
          <w:tcPr>
            <w:tcW w:w="1281"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hideMark/>
          </w:tcPr>
          <w:p w:rsidR="000053BF" w:rsidRPr="0017202F" w:rsidRDefault="000053BF" w:rsidP="000053BF">
            <w:pPr>
              <w:jc w:val="center"/>
              <w:rPr>
                <w:rFonts w:ascii="BentonSans Book" w:hAnsi="BentonSans Book"/>
                <w:b/>
              </w:rPr>
            </w:pPr>
            <w:r w:rsidRPr="0017202F">
              <w:rPr>
                <w:rFonts w:ascii="BentonSans Book" w:hAnsi="BentonSans Book"/>
                <w:b/>
                <w:bCs/>
              </w:rPr>
              <w:t>Jun</w:t>
            </w:r>
            <w:r>
              <w:rPr>
                <w:rFonts w:ascii="BentonSans Book" w:hAnsi="BentonSans Book"/>
                <w:b/>
                <w:bCs/>
              </w:rPr>
              <w:t xml:space="preserve"> -</w:t>
            </w:r>
            <w:r w:rsidRPr="0017202F">
              <w:rPr>
                <w:rFonts w:ascii="BentonSans Book" w:hAnsi="BentonSans Book"/>
                <w:b/>
                <w:bCs/>
              </w:rPr>
              <w:t>18</w:t>
            </w:r>
          </w:p>
        </w:tc>
        <w:tc>
          <w:tcPr>
            <w:tcW w:w="1211" w:type="dxa"/>
            <w:tcBorders>
              <w:top w:val="single" w:sz="8" w:space="0" w:color="000000"/>
              <w:left w:val="single" w:sz="8" w:space="0" w:color="000000"/>
              <w:bottom w:val="single" w:sz="8" w:space="0" w:color="000000"/>
              <w:right w:val="single" w:sz="8" w:space="0" w:color="000000"/>
            </w:tcBorders>
            <w:shd w:val="clear" w:color="auto" w:fill="FFC000"/>
            <w:vAlign w:val="bottom"/>
          </w:tcPr>
          <w:p w:rsidR="000053BF" w:rsidRPr="0017202F" w:rsidRDefault="000053BF" w:rsidP="000053BF">
            <w:pPr>
              <w:jc w:val="center"/>
              <w:rPr>
                <w:rFonts w:ascii="BentonSans Book" w:hAnsi="BentonSans Book"/>
                <w:b/>
              </w:rPr>
            </w:pPr>
            <w:r>
              <w:rPr>
                <w:rFonts w:ascii="BentonSans Book" w:hAnsi="BentonSans Book"/>
                <w:b/>
                <w:bCs/>
              </w:rPr>
              <w:t>Jun-</w:t>
            </w:r>
            <w:r w:rsidRPr="0017202F">
              <w:rPr>
                <w:rFonts w:ascii="BentonSans Book" w:hAnsi="BentonSans Book"/>
                <w:b/>
                <w:bCs/>
              </w:rPr>
              <w:t>19</w:t>
            </w:r>
          </w:p>
        </w:tc>
        <w:tc>
          <w:tcPr>
            <w:tcW w:w="1211"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hideMark/>
          </w:tcPr>
          <w:p w:rsidR="000053BF" w:rsidRPr="0017202F" w:rsidRDefault="000053BF" w:rsidP="000053BF">
            <w:pPr>
              <w:jc w:val="center"/>
              <w:rPr>
                <w:rFonts w:ascii="BentonSans Book" w:hAnsi="BentonSans Book"/>
                <w:b/>
              </w:rPr>
            </w:pPr>
            <w:r>
              <w:rPr>
                <w:rFonts w:ascii="BentonSans Book" w:hAnsi="BentonSans Book"/>
                <w:b/>
                <w:bCs/>
              </w:rPr>
              <w:t>Jun-20</w:t>
            </w:r>
          </w:p>
        </w:tc>
        <w:tc>
          <w:tcPr>
            <w:tcW w:w="1496"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hideMark/>
          </w:tcPr>
          <w:p w:rsidR="000053BF" w:rsidRPr="0017202F" w:rsidRDefault="000053BF" w:rsidP="000053BF">
            <w:pPr>
              <w:jc w:val="center"/>
              <w:rPr>
                <w:rFonts w:ascii="BentonSans Book" w:hAnsi="BentonSans Book"/>
                <w:b/>
              </w:rPr>
            </w:pPr>
            <w:r>
              <w:rPr>
                <w:rFonts w:ascii="BentonSans Book" w:hAnsi="BentonSans Book"/>
                <w:b/>
                <w:bCs/>
              </w:rPr>
              <w:t>% change 18/19</w:t>
            </w:r>
          </w:p>
        </w:tc>
        <w:tc>
          <w:tcPr>
            <w:tcW w:w="1559" w:type="dxa"/>
            <w:tcBorders>
              <w:top w:val="single" w:sz="8" w:space="0" w:color="000000"/>
              <w:left w:val="single" w:sz="8" w:space="0" w:color="000000"/>
              <w:bottom w:val="single" w:sz="8" w:space="0" w:color="000000"/>
              <w:right w:val="single" w:sz="8" w:space="0" w:color="000000"/>
            </w:tcBorders>
            <w:shd w:val="clear" w:color="auto" w:fill="FFC000"/>
          </w:tcPr>
          <w:p w:rsidR="000053BF" w:rsidRPr="0017202F" w:rsidRDefault="000053BF" w:rsidP="000053BF">
            <w:pPr>
              <w:jc w:val="center"/>
              <w:rPr>
                <w:rFonts w:ascii="BentonSans Book" w:hAnsi="BentonSans Book"/>
                <w:b/>
                <w:bCs/>
              </w:rPr>
            </w:pPr>
            <w:r w:rsidRPr="0017202F">
              <w:rPr>
                <w:rFonts w:ascii="BentonSans Book" w:hAnsi="BentonSans Book"/>
                <w:b/>
                <w:bCs/>
              </w:rPr>
              <w:t>% change 19/</w:t>
            </w:r>
            <w:r>
              <w:rPr>
                <w:rFonts w:ascii="BentonSans Book" w:hAnsi="BentonSans Book"/>
                <w:b/>
                <w:bCs/>
              </w:rPr>
              <w:t>20</w:t>
            </w:r>
          </w:p>
        </w:tc>
      </w:tr>
      <w:tr w:rsidR="009C26A4" w:rsidRPr="0017202F" w:rsidTr="000053BF">
        <w:trPr>
          <w:trHeight w:val="352"/>
        </w:trPr>
        <w:tc>
          <w:tcPr>
            <w:tcW w:w="23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C26A4" w:rsidRPr="0017202F" w:rsidRDefault="009C26A4" w:rsidP="009C26A4">
            <w:pPr>
              <w:rPr>
                <w:rFonts w:ascii="BentonSans Book" w:hAnsi="BentonSans Book"/>
                <w:b/>
              </w:rPr>
            </w:pPr>
            <w:r w:rsidRPr="0017202F">
              <w:rPr>
                <w:rFonts w:ascii="BentonSans Book" w:hAnsi="BentonSans Book"/>
                <w:b/>
                <w:bCs/>
              </w:rPr>
              <w:t>Value (FRW billion)</w:t>
            </w: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C26A4" w:rsidRPr="0017202F" w:rsidRDefault="009C26A4" w:rsidP="009C26A4">
            <w:pPr>
              <w:jc w:val="center"/>
              <w:rPr>
                <w:rFonts w:ascii="BentonSans Book" w:hAnsi="BentonSans Book"/>
                <w:b/>
              </w:rPr>
            </w:pPr>
            <w:r w:rsidRPr="0017202F">
              <w:rPr>
                <w:rFonts w:ascii="BentonSans Book" w:hAnsi="BentonSans Book"/>
                <w:b/>
              </w:rPr>
              <w:t>402.7</w:t>
            </w:r>
          </w:p>
        </w:tc>
        <w:tc>
          <w:tcPr>
            <w:tcW w:w="1211" w:type="dxa"/>
            <w:tcBorders>
              <w:top w:val="single" w:sz="8" w:space="0" w:color="000000"/>
              <w:left w:val="single" w:sz="8" w:space="0" w:color="000000"/>
              <w:bottom w:val="single" w:sz="8" w:space="0" w:color="000000"/>
              <w:right w:val="single" w:sz="8" w:space="0" w:color="000000"/>
            </w:tcBorders>
            <w:vAlign w:val="bottom"/>
          </w:tcPr>
          <w:p w:rsidR="009C26A4" w:rsidRPr="0017202F" w:rsidRDefault="00E12384" w:rsidP="009C26A4">
            <w:pPr>
              <w:jc w:val="center"/>
              <w:rPr>
                <w:rFonts w:ascii="BentonSans Book" w:hAnsi="BentonSans Book"/>
                <w:b/>
              </w:rPr>
            </w:pPr>
            <w:r>
              <w:rPr>
                <w:rFonts w:ascii="BentonSans Book" w:hAnsi="BentonSans Book"/>
                <w:b/>
              </w:rPr>
              <w:t>550.8</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C26A4" w:rsidRPr="0017202F" w:rsidRDefault="00E12384" w:rsidP="009C26A4">
            <w:pPr>
              <w:jc w:val="center"/>
              <w:rPr>
                <w:rFonts w:ascii="BentonSans Book" w:hAnsi="BentonSans Book"/>
                <w:b/>
              </w:rPr>
            </w:pPr>
            <w:r>
              <w:rPr>
                <w:rFonts w:ascii="BentonSans Book" w:hAnsi="BentonSans Book"/>
                <w:b/>
              </w:rPr>
              <w:t>500.1</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C26A4" w:rsidRPr="0017202F" w:rsidRDefault="009C26A4" w:rsidP="009C26A4">
            <w:pPr>
              <w:jc w:val="center"/>
              <w:rPr>
                <w:rFonts w:ascii="BentonSans Book" w:hAnsi="BentonSans Book"/>
                <w:b/>
              </w:rPr>
            </w:pPr>
            <w:r w:rsidRPr="0017202F">
              <w:rPr>
                <w:rFonts w:ascii="BentonSans Book" w:hAnsi="BentonSans Book"/>
                <w:b/>
                <w:bCs/>
              </w:rPr>
              <w:t>36.8</w:t>
            </w:r>
          </w:p>
        </w:tc>
        <w:tc>
          <w:tcPr>
            <w:tcW w:w="1559" w:type="dxa"/>
            <w:tcBorders>
              <w:top w:val="single" w:sz="8" w:space="0" w:color="000000"/>
              <w:left w:val="single" w:sz="8" w:space="0" w:color="000000"/>
              <w:bottom w:val="single" w:sz="8" w:space="0" w:color="000000"/>
              <w:right w:val="single" w:sz="8" w:space="0" w:color="000000"/>
            </w:tcBorders>
          </w:tcPr>
          <w:p w:rsidR="009C26A4" w:rsidRPr="0017202F" w:rsidRDefault="00E12384" w:rsidP="009C26A4">
            <w:pPr>
              <w:jc w:val="center"/>
              <w:rPr>
                <w:rFonts w:ascii="BentonSans Book" w:hAnsi="BentonSans Book"/>
                <w:b/>
                <w:bCs/>
              </w:rPr>
            </w:pPr>
            <w:r>
              <w:rPr>
                <w:rFonts w:ascii="BentonSans Book" w:hAnsi="BentonSans Book"/>
                <w:b/>
                <w:bCs/>
              </w:rPr>
              <w:t>-9.2</w:t>
            </w:r>
          </w:p>
        </w:tc>
      </w:tr>
      <w:tr w:rsidR="009C26A4" w:rsidRPr="0017202F" w:rsidTr="000053BF">
        <w:trPr>
          <w:trHeight w:val="414"/>
        </w:trPr>
        <w:tc>
          <w:tcPr>
            <w:tcW w:w="23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C26A4" w:rsidRPr="0017202F" w:rsidRDefault="009C26A4" w:rsidP="009C26A4">
            <w:pPr>
              <w:rPr>
                <w:rFonts w:ascii="BentonSans Book" w:hAnsi="BentonSans Book"/>
                <w:b/>
              </w:rPr>
            </w:pPr>
            <w:r w:rsidRPr="0017202F">
              <w:rPr>
                <w:rFonts w:ascii="BentonSans Book" w:hAnsi="BentonSans Book"/>
                <w:b/>
                <w:bCs/>
              </w:rPr>
              <w:t>Volume</w:t>
            </w: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C26A4" w:rsidRPr="0017202F" w:rsidRDefault="009C26A4" w:rsidP="009C26A4">
            <w:pPr>
              <w:jc w:val="center"/>
              <w:rPr>
                <w:rFonts w:ascii="BentonSans Book" w:hAnsi="BentonSans Book"/>
                <w:b/>
              </w:rPr>
            </w:pPr>
            <w:r w:rsidRPr="0017202F">
              <w:rPr>
                <w:rFonts w:ascii="BentonSans Book" w:hAnsi="BentonSans Book"/>
                <w:b/>
              </w:rPr>
              <w:t>164,714</w:t>
            </w:r>
          </w:p>
        </w:tc>
        <w:tc>
          <w:tcPr>
            <w:tcW w:w="1211" w:type="dxa"/>
            <w:tcBorders>
              <w:top w:val="single" w:sz="8" w:space="0" w:color="000000"/>
              <w:left w:val="single" w:sz="8" w:space="0" w:color="000000"/>
              <w:bottom w:val="single" w:sz="8" w:space="0" w:color="000000"/>
              <w:right w:val="single" w:sz="8" w:space="0" w:color="000000"/>
            </w:tcBorders>
            <w:vAlign w:val="bottom"/>
          </w:tcPr>
          <w:p w:rsidR="009C26A4" w:rsidRPr="0017202F" w:rsidRDefault="009C26A4" w:rsidP="009C26A4">
            <w:pPr>
              <w:jc w:val="center"/>
              <w:rPr>
                <w:rFonts w:ascii="BentonSans Book" w:hAnsi="BentonSans Book"/>
                <w:b/>
              </w:rPr>
            </w:pPr>
            <w:r w:rsidRPr="0017202F">
              <w:rPr>
                <w:rFonts w:ascii="BentonSans Book" w:hAnsi="BentonSans Book"/>
                <w:b/>
              </w:rPr>
              <w:t>206,519</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C26A4" w:rsidRPr="0017202F" w:rsidRDefault="00E12384" w:rsidP="009C26A4">
            <w:pPr>
              <w:jc w:val="center"/>
              <w:rPr>
                <w:rFonts w:ascii="BentonSans Book" w:hAnsi="BentonSans Book"/>
                <w:b/>
              </w:rPr>
            </w:pPr>
            <w:r>
              <w:rPr>
                <w:rFonts w:ascii="BentonSans Book" w:hAnsi="BentonSans Book"/>
                <w:b/>
              </w:rPr>
              <w:t>177,021</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C26A4" w:rsidRPr="0017202F" w:rsidRDefault="009C26A4" w:rsidP="009C26A4">
            <w:pPr>
              <w:jc w:val="center"/>
              <w:rPr>
                <w:rFonts w:ascii="BentonSans Book" w:hAnsi="BentonSans Book"/>
                <w:b/>
              </w:rPr>
            </w:pPr>
            <w:r w:rsidRPr="0017202F">
              <w:rPr>
                <w:rFonts w:ascii="BentonSans Book" w:hAnsi="BentonSans Book"/>
                <w:b/>
                <w:bCs/>
              </w:rPr>
              <w:t>25.4</w:t>
            </w:r>
          </w:p>
        </w:tc>
        <w:tc>
          <w:tcPr>
            <w:tcW w:w="1559" w:type="dxa"/>
            <w:tcBorders>
              <w:top w:val="single" w:sz="8" w:space="0" w:color="000000"/>
              <w:left w:val="single" w:sz="8" w:space="0" w:color="000000"/>
              <w:bottom w:val="single" w:sz="8" w:space="0" w:color="000000"/>
              <w:right w:val="single" w:sz="8" w:space="0" w:color="000000"/>
            </w:tcBorders>
          </w:tcPr>
          <w:p w:rsidR="009C26A4" w:rsidRPr="0017202F" w:rsidRDefault="00E12384" w:rsidP="009C26A4">
            <w:pPr>
              <w:jc w:val="center"/>
              <w:rPr>
                <w:rFonts w:ascii="BentonSans Book" w:hAnsi="BentonSans Book"/>
                <w:b/>
                <w:bCs/>
              </w:rPr>
            </w:pPr>
            <w:r>
              <w:rPr>
                <w:rFonts w:ascii="BentonSans Book" w:hAnsi="BentonSans Book"/>
                <w:b/>
                <w:bCs/>
              </w:rPr>
              <w:t>-14.3</w:t>
            </w:r>
          </w:p>
        </w:tc>
      </w:tr>
      <w:tr w:rsidR="000053BF" w:rsidRPr="0017202F" w:rsidTr="000053BF">
        <w:trPr>
          <w:trHeight w:val="856"/>
        </w:trPr>
        <w:tc>
          <w:tcPr>
            <w:tcW w:w="2304"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hideMark/>
          </w:tcPr>
          <w:p w:rsidR="000053BF" w:rsidRDefault="000053BF" w:rsidP="000053BF">
            <w:pPr>
              <w:rPr>
                <w:rFonts w:ascii="BentonSans Book" w:hAnsi="BentonSans Book"/>
                <w:b/>
                <w:bCs/>
              </w:rPr>
            </w:pPr>
            <w:r w:rsidRPr="0017202F">
              <w:rPr>
                <w:rFonts w:ascii="BentonSans Book" w:hAnsi="BentonSans Book"/>
                <w:b/>
              </w:rPr>
              <w:t> </w:t>
            </w:r>
            <w:r w:rsidRPr="0017202F">
              <w:rPr>
                <w:rFonts w:ascii="BentonSans Book" w:hAnsi="BentonSans Book"/>
                <w:b/>
                <w:bCs/>
              </w:rPr>
              <w:t>Loan rejection rate</w:t>
            </w:r>
          </w:p>
          <w:p w:rsidR="000053BF" w:rsidRPr="0017202F" w:rsidRDefault="000053BF" w:rsidP="000053BF">
            <w:pPr>
              <w:rPr>
                <w:rFonts w:ascii="BentonSans Book" w:hAnsi="BentonSans Book"/>
                <w:b/>
              </w:rPr>
            </w:pPr>
            <w:r>
              <w:rPr>
                <w:rFonts w:ascii="BentonSans Book" w:hAnsi="BentonSans Book"/>
                <w:b/>
                <w:bCs/>
              </w:rPr>
              <w:t>(Percent)</w:t>
            </w:r>
          </w:p>
        </w:tc>
        <w:tc>
          <w:tcPr>
            <w:tcW w:w="1281"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hideMark/>
          </w:tcPr>
          <w:p w:rsidR="000053BF" w:rsidRPr="0017202F" w:rsidRDefault="000053BF" w:rsidP="000053BF">
            <w:pPr>
              <w:jc w:val="center"/>
              <w:rPr>
                <w:rFonts w:ascii="BentonSans Book" w:hAnsi="BentonSans Book"/>
                <w:b/>
              </w:rPr>
            </w:pPr>
            <w:r w:rsidRPr="0017202F">
              <w:rPr>
                <w:rFonts w:ascii="BentonSans Book" w:hAnsi="BentonSans Book"/>
                <w:b/>
                <w:bCs/>
              </w:rPr>
              <w:t>Jun</w:t>
            </w:r>
            <w:r>
              <w:rPr>
                <w:rFonts w:ascii="BentonSans Book" w:hAnsi="BentonSans Book"/>
                <w:b/>
                <w:bCs/>
              </w:rPr>
              <w:t xml:space="preserve"> -</w:t>
            </w:r>
            <w:r w:rsidRPr="0017202F">
              <w:rPr>
                <w:rFonts w:ascii="BentonSans Book" w:hAnsi="BentonSans Book"/>
                <w:b/>
                <w:bCs/>
              </w:rPr>
              <w:t>18</w:t>
            </w:r>
          </w:p>
        </w:tc>
        <w:tc>
          <w:tcPr>
            <w:tcW w:w="1211" w:type="dxa"/>
            <w:tcBorders>
              <w:top w:val="single" w:sz="8" w:space="0" w:color="000000"/>
              <w:left w:val="single" w:sz="8" w:space="0" w:color="000000"/>
              <w:bottom w:val="single" w:sz="8" w:space="0" w:color="000000"/>
              <w:right w:val="single" w:sz="8" w:space="0" w:color="000000"/>
            </w:tcBorders>
            <w:shd w:val="clear" w:color="auto" w:fill="FFC000"/>
            <w:vAlign w:val="bottom"/>
          </w:tcPr>
          <w:p w:rsidR="000053BF" w:rsidRPr="0017202F" w:rsidRDefault="000053BF" w:rsidP="000053BF">
            <w:pPr>
              <w:jc w:val="center"/>
              <w:rPr>
                <w:rFonts w:ascii="BentonSans Book" w:hAnsi="BentonSans Book"/>
                <w:b/>
              </w:rPr>
            </w:pPr>
            <w:r>
              <w:rPr>
                <w:rFonts w:ascii="BentonSans Book" w:hAnsi="BentonSans Book"/>
                <w:b/>
                <w:bCs/>
              </w:rPr>
              <w:t>Jun-</w:t>
            </w:r>
            <w:r w:rsidRPr="0017202F">
              <w:rPr>
                <w:rFonts w:ascii="BentonSans Book" w:hAnsi="BentonSans Book"/>
                <w:b/>
                <w:bCs/>
              </w:rPr>
              <w:t>19</w:t>
            </w:r>
          </w:p>
        </w:tc>
        <w:tc>
          <w:tcPr>
            <w:tcW w:w="1211"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hideMark/>
          </w:tcPr>
          <w:p w:rsidR="000053BF" w:rsidRPr="0017202F" w:rsidRDefault="000053BF" w:rsidP="000053BF">
            <w:pPr>
              <w:jc w:val="center"/>
              <w:rPr>
                <w:rFonts w:ascii="BentonSans Book" w:hAnsi="BentonSans Book"/>
                <w:b/>
              </w:rPr>
            </w:pPr>
            <w:r>
              <w:rPr>
                <w:rFonts w:ascii="BentonSans Book" w:hAnsi="BentonSans Book"/>
                <w:b/>
                <w:bCs/>
              </w:rPr>
              <w:t>Jun-20</w:t>
            </w:r>
          </w:p>
        </w:tc>
        <w:tc>
          <w:tcPr>
            <w:tcW w:w="1496"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hideMark/>
          </w:tcPr>
          <w:p w:rsidR="000053BF" w:rsidRPr="0017202F" w:rsidRDefault="000053BF" w:rsidP="000053BF">
            <w:pPr>
              <w:jc w:val="center"/>
              <w:rPr>
                <w:rFonts w:ascii="BentonSans Book" w:hAnsi="BentonSans Book"/>
                <w:b/>
              </w:rPr>
            </w:pPr>
            <w:r>
              <w:rPr>
                <w:rFonts w:ascii="BentonSans Book" w:hAnsi="BentonSans Book"/>
                <w:b/>
                <w:bCs/>
              </w:rPr>
              <w:t>% points change 18/19</w:t>
            </w:r>
          </w:p>
        </w:tc>
        <w:tc>
          <w:tcPr>
            <w:tcW w:w="1559" w:type="dxa"/>
            <w:tcBorders>
              <w:top w:val="single" w:sz="8" w:space="0" w:color="000000"/>
              <w:left w:val="single" w:sz="8" w:space="0" w:color="000000"/>
              <w:bottom w:val="single" w:sz="8" w:space="0" w:color="000000"/>
              <w:right w:val="single" w:sz="8" w:space="0" w:color="000000"/>
            </w:tcBorders>
            <w:shd w:val="clear" w:color="auto" w:fill="FFC000"/>
          </w:tcPr>
          <w:p w:rsidR="000053BF" w:rsidRPr="0017202F" w:rsidRDefault="000053BF" w:rsidP="000053BF">
            <w:pPr>
              <w:jc w:val="center"/>
              <w:rPr>
                <w:rFonts w:ascii="BentonSans Book" w:hAnsi="BentonSans Book"/>
                <w:b/>
                <w:bCs/>
              </w:rPr>
            </w:pPr>
            <w:r w:rsidRPr="0017202F">
              <w:rPr>
                <w:rFonts w:ascii="BentonSans Book" w:hAnsi="BentonSans Book"/>
                <w:b/>
                <w:bCs/>
              </w:rPr>
              <w:t xml:space="preserve">% </w:t>
            </w:r>
            <w:r>
              <w:rPr>
                <w:rFonts w:ascii="BentonSans Book" w:hAnsi="BentonSans Book"/>
                <w:b/>
                <w:bCs/>
              </w:rPr>
              <w:t xml:space="preserve">points </w:t>
            </w:r>
            <w:r w:rsidRPr="0017202F">
              <w:rPr>
                <w:rFonts w:ascii="BentonSans Book" w:hAnsi="BentonSans Book"/>
                <w:b/>
                <w:bCs/>
              </w:rPr>
              <w:t>change 19/</w:t>
            </w:r>
            <w:r>
              <w:rPr>
                <w:rFonts w:ascii="BentonSans Book" w:hAnsi="BentonSans Book"/>
                <w:b/>
                <w:bCs/>
              </w:rPr>
              <w:t>20</w:t>
            </w:r>
          </w:p>
        </w:tc>
      </w:tr>
      <w:tr w:rsidR="009C26A4" w:rsidRPr="0017202F" w:rsidTr="000053BF">
        <w:trPr>
          <w:trHeight w:val="379"/>
        </w:trPr>
        <w:tc>
          <w:tcPr>
            <w:tcW w:w="23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C26A4" w:rsidRPr="0017202F" w:rsidRDefault="009C26A4" w:rsidP="00732F3B">
            <w:pPr>
              <w:rPr>
                <w:rFonts w:ascii="BentonSans Book" w:hAnsi="BentonSans Book"/>
                <w:b/>
              </w:rPr>
            </w:pPr>
            <w:r w:rsidRPr="0017202F">
              <w:rPr>
                <w:rFonts w:ascii="BentonSans Book" w:hAnsi="BentonSans Book"/>
                <w:b/>
                <w:bCs/>
              </w:rPr>
              <w:t xml:space="preserve">Value </w:t>
            </w: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C26A4" w:rsidRPr="0017202F" w:rsidRDefault="009C26A4" w:rsidP="00732F3B">
            <w:pPr>
              <w:jc w:val="center"/>
              <w:rPr>
                <w:rFonts w:ascii="BentonSans Book" w:hAnsi="BentonSans Book"/>
                <w:b/>
              </w:rPr>
            </w:pPr>
            <w:r w:rsidRPr="0017202F">
              <w:rPr>
                <w:rFonts w:ascii="BentonSans Book" w:hAnsi="BentonSans Book"/>
                <w:b/>
              </w:rPr>
              <w:t>20.4</w:t>
            </w:r>
          </w:p>
        </w:tc>
        <w:tc>
          <w:tcPr>
            <w:tcW w:w="1211" w:type="dxa"/>
            <w:tcBorders>
              <w:top w:val="single" w:sz="8" w:space="0" w:color="000000"/>
              <w:left w:val="single" w:sz="8" w:space="0" w:color="000000"/>
              <w:bottom w:val="single" w:sz="8" w:space="0" w:color="000000"/>
              <w:right w:val="single" w:sz="8" w:space="0" w:color="000000"/>
            </w:tcBorders>
          </w:tcPr>
          <w:p w:rsidR="009C26A4" w:rsidRPr="0017202F" w:rsidRDefault="00E12384" w:rsidP="00732F3B">
            <w:pPr>
              <w:jc w:val="center"/>
              <w:rPr>
                <w:rFonts w:ascii="BentonSans Book" w:hAnsi="BentonSans Book"/>
                <w:b/>
              </w:rPr>
            </w:pPr>
            <w:r>
              <w:rPr>
                <w:rFonts w:ascii="BentonSans Book" w:hAnsi="BentonSans Book"/>
                <w:b/>
              </w:rPr>
              <w:t>15.0</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C26A4" w:rsidRPr="0017202F" w:rsidRDefault="00E12384" w:rsidP="00732F3B">
            <w:pPr>
              <w:jc w:val="center"/>
              <w:rPr>
                <w:rFonts w:ascii="BentonSans Book" w:hAnsi="BentonSans Book"/>
                <w:b/>
              </w:rPr>
            </w:pPr>
            <w:r>
              <w:rPr>
                <w:rFonts w:ascii="BentonSans Book" w:hAnsi="BentonSans Book"/>
                <w:b/>
              </w:rPr>
              <w:t>12.0</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C26A4" w:rsidRPr="0017202F" w:rsidRDefault="009C26A4" w:rsidP="00732F3B">
            <w:pPr>
              <w:jc w:val="center"/>
              <w:rPr>
                <w:rFonts w:ascii="BentonSans Book" w:hAnsi="BentonSans Book"/>
                <w:b/>
              </w:rPr>
            </w:pPr>
            <w:r w:rsidRPr="0017202F">
              <w:rPr>
                <w:rFonts w:ascii="BentonSans Book" w:hAnsi="BentonSans Book"/>
                <w:b/>
                <w:bCs/>
              </w:rPr>
              <w:t>-5.4</w:t>
            </w:r>
          </w:p>
        </w:tc>
        <w:tc>
          <w:tcPr>
            <w:tcW w:w="1559" w:type="dxa"/>
            <w:tcBorders>
              <w:top w:val="single" w:sz="8" w:space="0" w:color="000000"/>
              <w:left w:val="single" w:sz="8" w:space="0" w:color="000000"/>
              <w:bottom w:val="single" w:sz="8" w:space="0" w:color="000000"/>
              <w:right w:val="single" w:sz="8" w:space="0" w:color="000000"/>
            </w:tcBorders>
          </w:tcPr>
          <w:p w:rsidR="009C26A4" w:rsidRPr="0017202F" w:rsidRDefault="00E12384" w:rsidP="00732F3B">
            <w:pPr>
              <w:jc w:val="center"/>
              <w:rPr>
                <w:rFonts w:ascii="BentonSans Book" w:hAnsi="BentonSans Book"/>
                <w:b/>
                <w:bCs/>
              </w:rPr>
            </w:pPr>
            <w:r>
              <w:rPr>
                <w:rFonts w:ascii="BentonSans Book" w:hAnsi="BentonSans Book"/>
                <w:b/>
                <w:bCs/>
              </w:rPr>
              <w:t>3.0</w:t>
            </w:r>
          </w:p>
        </w:tc>
      </w:tr>
      <w:tr w:rsidR="009C26A4" w:rsidRPr="0017202F" w:rsidTr="000053BF">
        <w:trPr>
          <w:trHeight w:val="414"/>
        </w:trPr>
        <w:tc>
          <w:tcPr>
            <w:tcW w:w="23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C26A4" w:rsidRPr="0017202F" w:rsidRDefault="009C26A4" w:rsidP="00732F3B">
            <w:pPr>
              <w:rPr>
                <w:rFonts w:ascii="BentonSans Book" w:hAnsi="BentonSans Book"/>
                <w:b/>
              </w:rPr>
            </w:pPr>
            <w:r w:rsidRPr="0017202F">
              <w:rPr>
                <w:rFonts w:ascii="BentonSans Book" w:hAnsi="BentonSans Book"/>
                <w:b/>
                <w:bCs/>
              </w:rPr>
              <w:t>Volume</w:t>
            </w: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C26A4" w:rsidRPr="0017202F" w:rsidRDefault="009C26A4" w:rsidP="00732F3B">
            <w:pPr>
              <w:jc w:val="center"/>
              <w:rPr>
                <w:rFonts w:ascii="BentonSans Book" w:hAnsi="BentonSans Book"/>
                <w:b/>
              </w:rPr>
            </w:pPr>
            <w:r w:rsidRPr="0017202F">
              <w:rPr>
                <w:rFonts w:ascii="BentonSans Book" w:hAnsi="BentonSans Book"/>
                <w:b/>
              </w:rPr>
              <w:t>31.3</w:t>
            </w:r>
          </w:p>
        </w:tc>
        <w:tc>
          <w:tcPr>
            <w:tcW w:w="1211" w:type="dxa"/>
            <w:tcBorders>
              <w:top w:val="single" w:sz="8" w:space="0" w:color="000000"/>
              <w:left w:val="single" w:sz="8" w:space="0" w:color="000000"/>
              <w:bottom w:val="single" w:sz="8" w:space="0" w:color="000000"/>
              <w:right w:val="single" w:sz="8" w:space="0" w:color="000000"/>
            </w:tcBorders>
          </w:tcPr>
          <w:p w:rsidR="009C26A4" w:rsidRPr="0017202F" w:rsidRDefault="00E12384" w:rsidP="00732F3B">
            <w:pPr>
              <w:jc w:val="center"/>
              <w:rPr>
                <w:rFonts w:ascii="BentonSans Book" w:hAnsi="BentonSans Book"/>
                <w:b/>
              </w:rPr>
            </w:pPr>
            <w:r>
              <w:rPr>
                <w:rFonts w:ascii="BentonSans Book" w:hAnsi="BentonSans Book"/>
                <w:b/>
              </w:rPr>
              <w:t>43.4</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C26A4" w:rsidRPr="0017202F" w:rsidRDefault="00E12384" w:rsidP="00732F3B">
            <w:pPr>
              <w:jc w:val="center"/>
              <w:rPr>
                <w:rFonts w:ascii="BentonSans Book" w:hAnsi="BentonSans Book"/>
                <w:b/>
              </w:rPr>
            </w:pPr>
            <w:r>
              <w:rPr>
                <w:rFonts w:ascii="BentonSans Book" w:hAnsi="BentonSans Book"/>
                <w:b/>
              </w:rPr>
              <w:t>22.0</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9C26A4" w:rsidRPr="0017202F" w:rsidRDefault="009C26A4" w:rsidP="00732F3B">
            <w:pPr>
              <w:jc w:val="center"/>
              <w:rPr>
                <w:rFonts w:ascii="BentonSans Book" w:hAnsi="BentonSans Book"/>
                <w:b/>
              </w:rPr>
            </w:pPr>
            <w:r w:rsidRPr="0017202F">
              <w:rPr>
                <w:rFonts w:ascii="BentonSans Book" w:hAnsi="BentonSans Book"/>
                <w:b/>
                <w:bCs/>
              </w:rPr>
              <w:t>12.1</w:t>
            </w:r>
          </w:p>
        </w:tc>
        <w:tc>
          <w:tcPr>
            <w:tcW w:w="1559" w:type="dxa"/>
            <w:tcBorders>
              <w:top w:val="single" w:sz="8" w:space="0" w:color="000000"/>
              <w:left w:val="single" w:sz="8" w:space="0" w:color="000000"/>
              <w:bottom w:val="single" w:sz="8" w:space="0" w:color="000000"/>
              <w:right w:val="single" w:sz="8" w:space="0" w:color="000000"/>
            </w:tcBorders>
          </w:tcPr>
          <w:p w:rsidR="009C26A4" w:rsidRPr="0017202F" w:rsidRDefault="00E12384" w:rsidP="00732F3B">
            <w:pPr>
              <w:jc w:val="center"/>
              <w:rPr>
                <w:rFonts w:ascii="BentonSans Book" w:hAnsi="BentonSans Book"/>
                <w:b/>
                <w:bCs/>
              </w:rPr>
            </w:pPr>
            <w:r>
              <w:rPr>
                <w:rFonts w:ascii="BentonSans Book" w:hAnsi="BentonSans Book"/>
                <w:b/>
                <w:bCs/>
              </w:rPr>
              <w:t>21.4</w:t>
            </w:r>
          </w:p>
        </w:tc>
      </w:tr>
    </w:tbl>
    <w:p w:rsidR="00686BC1" w:rsidRDefault="00686BC1" w:rsidP="00686BC1">
      <w:pPr>
        <w:rPr>
          <w:rFonts w:ascii="BentonSans Book" w:hAnsi="BentonSans Book"/>
        </w:rPr>
      </w:pPr>
      <w:r w:rsidRPr="00423F5D">
        <w:rPr>
          <w:rFonts w:ascii="BentonSans Book" w:hAnsi="BentonSans Book"/>
          <w:b/>
        </w:rPr>
        <w:t>Source:</w:t>
      </w:r>
      <w:r w:rsidRPr="009D1113">
        <w:rPr>
          <w:rFonts w:ascii="BentonSans Book" w:hAnsi="BentonSans Book"/>
        </w:rPr>
        <w:t xml:space="preserve"> Credit Survey Findings</w:t>
      </w:r>
    </w:p>
    <w:p w:rsidR="00686BC1" w:rsidRDefault="00686BC1" w:rsidP="00686BC1">
      <w:pPr>
        <w:spacing w:line="276" w:lineRule="auto"/>
        <w:rPr>
          <w:rFonts w:ascii="BentonSans Black" w:hAnsi="BentonSans Black"/>
          <w:b/>
        </w:rPr>
      </w:pPr>
    </w:p>
    <w:p w:rsidR="00AA7F45" w:rsidRDefault="007951AE" w:rsidP="00AA7F45">
      <w:pPr>
        <w:spacing w:line="360" w:lineRule="auto"/>
        <w:jc w:val="both"/>
        <w:rPr>
          <w:rFonts w:ascii="BentonSans Bold" w:hAnsi="BentonSans Bold"/>
        </w:rPr>
      </w:pPr>
      <w:r>
        <w:rPr>
          <w:rFonts w:ascii="BentonSans Bold" w:hAnsi="BentonSans Bold"/>
        </w:rPr>
        <w:t>2.2</w:t>
      </w:r>
      <w:r w:rsidR="00AA7F45">
        <w:rPr>
          <w:rFonts w:ascii="BentonSans Bold" w:hAnsi="BentonSans Bold"/>
        </w:rPr>
        <w:t xml:space="preserve"> The assets Quality</w:t>
      </w:r>
    </w:p>
    <w:p w:rsidR="001B7231" w:rsidRDefault="009B09A6" w:rsidP="00AA7F45">
      <w:pPr>
        <w:spacing w:line="360" w:lineRule="auto"/>
        <w:jc w:val="both"/>
        <w:rPr>
          <w:rFonts w:ascii="BentonSans Book" w:hAnsi="BentonSans Book"/>
        </w:rPr>
      </w:pPr>
      <w:r>
        <w:rPr>
          <w:rFonts w:ascii="BentonSans Book" w:hAnsi="BentonSans Book"/>
        </w:rPr>
        <w:t>The impact of COVID-19 is also being reflected on assets quality of banks. During the period under review,</w:t>
      </w:r>
      <w:r w:rsidR="001B7231">
        <w:rPr>
          <w:rFonts w:ascii="BentonSans Book" w:hAnsi="BentonSans Book"/>
        </w:rPr>
        <w:t xml:space="preserve"> Non-Performing</w:t>
      </w:r>
      <w:r>
        <w:rPr>
          <w:rFonts w:ascii="BentonSans Book" w:hAnsi="BentonSans Book"/>
        </w:rPr>
        <w:t xml:space="preserve"> Loans (NPLs) increased by FRW 10.2 </w:t>
      </w:r>
      <w:r w:rsidR="001B7231">
        <w:rPr>
          <w:rFonts w:ascii="BentonSans Book" w:hAnsi="BentonSans Book"/>
        </w:rPr>
        <w:t>billion between March 2</w:t>
      </w:r>
      <w:r>
        <w:rPr>
          <w:rFonts w:ascii="BentonSans Book" w:hAnsi="BentonSans Book"/>
        </w:rPr>
        <w:t xml:space="preserve">020 and June 2020 and by FRW 33.4 </w:t>
      </w:r>
      <w:r w:rsidR="001B7231">
        <w:rPr>
          <w:rFonts w:ascii="BentonSans Book" w:hAnsi="BentonSans Book"/>
        </w:rPr>
        <w:t xml:space="preserve">billion between December 2019 and June 2020. The assets quality measured as the ratio between </w:t>
      </w:r>
      <w:r w:rsidR="00156B5D">
        <w:rPr>
          <w:rFonts w:ascii="BentonSans Book" w:hAnsi="BentonSans Book"/>
        </w:rPr>
        <w:t xml:space="preserve">NPLs and </w:t>
      </w:r>
      <w:r w:rsidR="001B7231">
        <w:rPr>
          <w:rFonts w:ascii="BentonSans Book" w:hAnsi="BentonSans Book"/>
        </w:rPr>
        <w:t>gross loans (NPLs ratio) stabilized</w:t>
      </w:r>
      <w:r w:rsidR="00AA7F45">
        <w:rPr>
          <w:rFonts w:ascii="BentonSans Book" w:hAnsi="BentonSans Book"/>
        </w:rPr>
        <w:t xml:space="preserve"> around 5.5 percent as at end June 2020, the same level it was</w:t>
      </w:r>
      <w:r w:rsidR="001B7231">
        <w:rPr>
          <w:rFonts w:ascii="BentonSans Book" w:hAnsi="BentonSans Book"/>
        </w:rPr>
        <w:t xml:space="preserve"> as at end</w:t>
      </w:r>
      <w:r w:rsidR="00AA7F45">
        <w:rPr>
          <w:rFonts w:ascii="BentonSans Book" w:hAnsi="BentonSans Book"/>
        </w:rPr>
        <w:t xml:space="preserve"> </w:t>
      </w:r>
      <w:r w:rsidR="001B7231">
        <w:rPr>
          <w:rFonts w:ascii="BentonSans Book" w:hAnsi="BentonSans Book"/>
        </w:rPr>
        <w:t>March 2020</w:t>
      </w:r>
      <w:r w:rsidR="00AA7F45">
        <w:rPr>
          <w:rFonts w:ascii="BentonSans Book" w:hAnsi="BentonSans Book"/>
        </w:rPr>
        <w:t>.</w:t>
      </w:r>
      <w:r w:rsidR="009C5272">
        <w:rPr>
          <w:rFonts w:ascii="BentonSans Book" w:hAnsi="BentonSans Book"/>
        </w:rPr>
        <w:t xml:space="preserve"> </w:t>
      </w:r>
      <w:r w:rsidR="001B7231">
        <w:rPr>
          <w:rFonts w:ascii="BentonSans Book" w:hAnsi="BentonSans Book"/>
        </w:rPr>
        <w:t xml:space="preserve">The stability of NLs ratio is attributed </w:t>
      </w:r>
      <w:proofErr w:type="gramStart"/>
      <w:r w:rsidR="001B7231">
        <w:rPr>
          <w:rFonts w:ascii="BentonSans Book" w:hAnsi="BentonSans Book"/>
        </w:rPr>
        <w:t>to</w:t>
      </w:r>
      <w:r w:rsidR="00156B5D">
        <w:rPr>
          <w:rFonts w:ascii="BentonSans Book" w:hAnsi="BentonSans Book"/>
        </w:rPr>
        <w:t xml:space="preserve"> </w:t>
      </w:r>
      <w:r w:rsidR="001B7231">
        <w:rPr>
          <w:rFonts w:ascii="BentonSans Book" w:hAnsi="BentonSans Book"/>
        </w:rPr>
        <w:t>:i</w:t>
      </w:r>
      <w:proofErr w:type="gramEnd"/>
      <w:r w:rsidR="001B7231">
        <w:rPr>
          <w:rFonts w:ascii="BentonSans Book" w:hAnsi="BentonSans Book"/>
        </w:rPr>
        <w:t>) higher growth of loans that outpaced the growth of NPLs, ii) the improved economic performance prior to the outbreak of COVID-19 pandemic, iii) loans payments reliefs that banks have offered to their client and iv) write offs of bad loans performed by banks in the first half of 2020. is linked to the growth of outstanding loans</w:t>
      </w:r>
    </w:p>
    <w:p w:rsidR="00AA7F45" w:rsidRPr="001B7231" w:rsidRDefault="001B7231" w:rsidP="00AA7F45">
      <w:pPr>
        <w:spacing w:line="360" w:lineRule="auto"/>
        <w:jc w:val="both"/>
        <w:rPr>
          <w:rFonts w:ascii="BentonSans Bold" w:hAnsi="BentonSans Bold"/>
        </w:rPr>
      </w:pPr>
      <w:r>
        <w:rPr>
          <w:rFonts w:ascii="BentonSans Book" w:hAnsi="BentonSans Book"/>
        </w:rPr>
        <w:lastRenderedPageBreak/>
        <w:t xml:space="preserve"> Sector wise</w:t>
      </w:r>
      <w:r w:rsidR="00AA7F45" w:rsidRPr="003248E9">
        <w:rPr>
          <w:rFonts w:ascii="BentonSans Book" w:hAnsi="BentonSans Book" w:cs="Arial"/>
          <w:lang w:eastAsia="en-GB"/>
        </w:rPr>
        <w:t xml:space="preserve">, the </w:t>
      </w:r>
      <w:r w:rsidR="00AA7F45">
        <w:rPr>
          <w:rFonts w:ascii="BentonSans Book" w:hAnsi="BentonSans Book" w:cs="Arial"/>
          <w:lang w:eastAsia="en-GB"/>
        </w:rPr>
        <w:t xml:space="preserve">assets quality continued to improve in agriculture in line with good </w:t>
      </w:r>
      <w:r>
        <w:rPr>
          <w:rFonts w:ascii="BentonSans Book" w:hAnsi="BentonSans Book" w:cs="Arial"/>
          <w:lang w:eastAsia="en-GB"/>
        </w:rPr>
        <w:t>agriculture performance (Table 2</w:t>
      </w:r>
      <w:r w:rsidR="00AA7F45">
        <w:rPr>
          <w:rFonts w:ascii="BentonSans Book" w:hAnsi="BentonSans Book" w:cs="Arial"/>
          <w:lang w:eastAsia="en-GB"/>
        </w:rPr>
        <w:t xml:space="preserve">). The asset quality also improved in sectors including manufacturing, trade, hotels, transport and communication. </w:t>
      </w:r>
      <w:r w:rsidR="00AA7F45">
        <w:rPr>
          <w:rFonts w:ascii="BentonSans Book" w:hAnsi="BentonSans Book"/>
        </w:rPr>
        <w:t xml:space="preserve"> In contrast, </w:t>
      </w:r>
      <w:r w:rsidR="00AA7F45" w:rsidRPr="00B473DD">
        <w:rPr>
          <w:rFonts w:ascii="BentonSans Book" w:hAnsi="BentonSans Book" w:cs="Arial"/>
          <w:lang w:eastAsia="en-GB"/>
        </w:rPr>
        <w:t xml:space="preserve">banks’ asset quality deteriorated in </w:t>
      </w:r>
      <w:r w:rsidR="00AA7F45">
        <w:rPr>
          <w:rFonts w:ascii="BentonSans Book" w:hAnsi="BentonSans Book" w:cs="Arial"/>
          <w:lang w:eastAsia="en-GB"/>
        </w:rPr>
        <w:t>mortgage sector, other services sector and</w:t>
      </w:r>
      <w:r w:rsidR="00AA7F45" w:rsidRPr="00B473DD">
        <w:rPr>
          <w:rFonts w:ascii="BentonSans Book" w:hAnsi="BentonSans Book" w:cs="Arial"/>
          <w:lang w:eastAsia="en-GB"/>
        </w:rPr>
        <w:t xml:space="preserve"> </w:t>
      </w:r>
      <w:r w:rsidR="00156B5D">
        <w:rPr>
          <w:rFonts w:ascii="BentonSans Book" w:hAnsi="BentonSans Book" w:cs="Arial"/>
          <w:lang w:eastAsia="en-GB"/>
        </w:rPr>
        <w:t>for consumer loans (Table 2</w:t>
      </w:r>
      <w:r w:rsidR="00AA7F45">
        <w:rPr>
          <w:rFonts w:ascii="BentonSans Book" w:hAnsi="BentonSans Book" w:cs="Arial"/>
          <w:lang w:eastAsia="en-GB"/>
        </w:rPr>
        <w:t>). The deterioration of assets quality in these sector mainly reflects the effects of COVID-19 pandemic. The pandemic has had impact on assets quality in two ways: the moderation of loans and decline of income. In particular, the deterioration of assets quality in mortgage sector mainly reflect the moderation of loans in mortgage sector and the increase of NPLs for commercia</w:t>
      </w:r>
      <w:r>
        <w:rPr>
          <w:rFonts w:ascii="BentonSans Book" w:hAnsi="BentonSans Book" w:cs="Arial"/>
          <w:lang w:eastAsia="en-GB"/>
        </w:rPr>
        <w:t xml:space="preserve">l real estate houses which in </w:t>
      </w:r>
      <w:r w:rsidR="00AA7F45">
        <w:rPr>
          <w:rFonts w:ascii="BentonSans Book" w:hAnsi="BentonSans Book" w:cs="Arial"/>
          <w:lang w:eastAsia="en-GB"/>
        </w:rPr>
        <w:t xml:space="preserve">turn </w:t>
      </w:r>
      <w:r w:rsidR="000A57B8">
        <w:rPr>
          <w:rFonts w:ascii="BentonSans Book" w:hAnsi="BentonSans Book" w:cs="Arial"/>
          <w:lang w:eastAsia="en-GB"/>
        </w:rPr>
        <w:t>is largely linked to the</w:t>
      </w:r>
      <w:r w:rsidR="00AA7F45">
        <w:rPr>
          <w:rFonts w:ascii="BentonSans Book" w:hAnsi="BentonSans Book" w:cs="Arial"/>
          <w:lang w:eastAsia="en-GB"/>
        </w:rPr>
        <w:t xml:space="preserve"> decline of rental income associated with increased vacancy rates.</w:t>
      </w:r>
    </w:p>
    <w:p w:rsidR="00AA7F45" w:rsidRPr="00EB6F0A" w:rsidRDefault="00AA7F45" w:rsidP="00AA7F45">
      <w:pPr>
        <w:spacing w:line="360" w:lineRule="auto"/>
        <w:jc w:val="both"/>
        <w:rPr>
          <w:rFonts w:ascii="BentonSans Book" w:hAnsi="BentonSans Book" w:cs="Arial"/>
          <w:lang w:eastAsia="en-GB"/>
        </w:rPr>
      </w:pPr>
      <w:r>
        <w:rPr>
          <w:rFonts w:ascii="BentonSans Book" w:hAnsi="BentonSans Book" w:cs="Arial"/>
          <w:lang w:eastAsia="en-GB"/>
        </w:rPr>
        <w:t xml:space="preserve">The other service sector is also amongst sectors that were most affected by the pandemic, mainly the education and recreation subsectors following the early closure of schools and public spaces to contain the pandemic. Further, COVID-19 pandemic has had broad impact on businesses and the employees of these businesses have been affected as well by means of loss total or part of their salaries. This has had a repercussion on debts serviceability of salaried employees and thereafter the rise of NPL in consumer loans category. </w:t>
      </w:r>
    </w:p>
    <w:p w:rsidR="00AA7F45" w:rsidRPr="001A2929" w:rsidRDefault="00AA7F45" w:rsidP="00AA7F45">
      <w:pPr>
        <w:spacing w:after="0" w:line="360" w:lineRule="auto"/>
        <w:rPr>
          <w:rFonts w:ascii="BentonSans Bold" w:eastAsia="Calibri" w:hAnsi="BentonSans Bold"/>
          <w:bCs/>
          <w:szCs w:val="28"/>
          <w:lang w:val="en-GB"/>
        </w:rPr>
      </w:pPr>
      <w:r>
        <w:rPr>
          <w:rFonts w:ascii="BentonSans Bold" w:eastAsia="Calibri" w:hAnsi="BentonSans Bold"/>
          <w:bCs/>
          <w:szCs w:val="28"/>
          <w:lang w:val="en-GB"/>
        </w:rPr>
        <w:t>Table 2</w:t>
      </w:r>
      <w:r w:rsidRPr="001A2929">
        <w:rPr>
          <w:rFonts w:ascii="BentonSans Bold" w:eastAsia="Calibri" w:hAnsi="BentonSans Bold"/>
          <w:bCs/>
          <w:szCs w:val="28"/>
          <w:lang w:val="en-GB"/>
        </w:rPr>
        <w:t xml:space="preserve">: </w:t>
      </w:r>
      <w:r>
        <w:rPr>
          <w:rFonts w:ascii="BentonSans Bold" w:eastAsia="Calibri" w:hAnsi="BentonSans Bold"/>
          <w:bCs/>
          <w:szCs w:val="28"/>
          <w:lang w:val="en-GB"/>
        </w:rPr>
        <w:t>NPLs Ratio by Economic Sector (P</w:t>
      </w:r>
      <w:r w:rsidRPr="001A2929">
        <w:rPr>
          <w:rFonts w:ascii="BentonSans Bold" w:eastAsia="Calibri" w:hAnsi="BentonSans Bold"/>
          <w:bCs/>
          <w:szCs w:val="28"/>
          <w:lang w:val="en-GB"/>
        </w:rPr>
        <w:t>ercent)</w:t>
      </w:r>
      <w:r w:rsidRPr="001A2929">
        <w:rPr>
          <w:rFonts w:ascii="BentonSans Book" w:hAnsi="BentonSans Book"/>
          <w:b/>
          <w:sz w:val="28"/>
          <w:szCs w:val="28"/>
          <w:lang w:val="en-GB"/>
        </w:rPr>
        <w:fldChar w:fldCharType="begin"/>
      </w:r>
      <w:r w:rsidRPr="001A2929">
        <w:rPr>
          <w:rFonts w:ascii="BentonSans Book" w:hAnsi="BentonSans Book"/>
          <w:b/>
          <w:sz w:val="28"/>
          <w:szCs w:val="28"/>
          <w:lang w:val="en-GB"/>
        </w:rPr>
        <w:instrText xml:space="preserve"> LINK Excel.Sheet.12 "Book4" "Sheet6!R2C1:R14C7" \a \f 4 \h  \* MERGEFORMAT </w:instrText>
      </w:r>
      <w:r w:rsidRPr="001A2929">
        <w:rPr>
          <w:rFonts w:ascii="BentonSans Book" w:hAnsi="BentonSans Book"/>
          <w:b/>
          <w:sz w:val="28"/>
          <w:szCs w:val="28"/>
          <w:lang w:val="en-GB"/>
        </w:rPr>
        <w:fldChar w:fldCharType="separate"/>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1015"/>
        <w:gridCol w:w="1015"/>
        <w:gridCol w:w="1107"/>
        <w:gridCol w:w="1015"/>
        <w:gridCol w:w="2122"/>
      </w:tblGrid>
      <w:tr w:rsidR="00AA7F45" w:rsidRPr="001A2929" w:rsidTr="000A57B8">
        <w:trPr>
          <w:trHeight w:val="519"/>
        </w:trPr>
        <w:tc>
          <w:tcPr>
            <w:tcW w:w="3409" w:type="dxa"/>
            <w:vMerge w:val="restart"/>
            <w:shd w:val="clear" w:color="auto" w:fill="FFC000"/>
            <w:vAlign w:val="center"/>
            <w:hideMark/>
          </w:tcPr>
          <w:p w:rsidR="00AA7F45" w:rsidRPr="000A57B8" w:rsidRDefault="00AA7F45" w:rsidP="00115C17">
            <w:pPr>
              <w:spacing w:after="0" w:line="360" w:lineRule="auto"/>
              <w:jc w:val="center"/>
              <w:rPr>
                <w:rFonts w:ascii="BentonSans Bold" w:hAnsi="BentonSans Bold"/>
                <w:b/>
                <w:bCs/>
                <w:lang w:val="en-GB"/>
              </w:rPr>
            </w:pPr>
            <w:r w:rsidRPr="000A57B8">
              <w:rPr>
                <w:rFonts w:ascii="BentonSans Bold" w:eastAsia="Calibri" w:hAnsi="BentonSans Bold"/>
                <w:b/>
                <w:bCs/>
                <w:lang w:val="en-GB"/>
              </w:rPr>
              <w:t xml:space="preserve">Activity Sectors </w:t>
            </w:r>
          </w:p>
        </w:tc>
        <w:tc>
          <w:tcPr>
            <w:tcW w:w="4152" w:type="dxa"/>
            <w:gridSpan w:val="4"/>
            <w:shd w:val="clear" w:color="auto" w:fill="FFC000"/>
            <w:vAlign w:val="center"/>
            <w:hideMark/>
          </w:tcPr>
          <w:p w:rsidR="00AA7F45" w:rsidRPr="000A57B8" w:rsidRDefault="00AA7F45" w:rsidP="00115C17">
            <w:pPr>
              <w:spacing w:after="0" w:line="360" w:lineRule="auto"/>
              <w:jc w:val="center"/>
              <w:rPr>
                <w:rFonts w:ascii="BentonSans Bold" w:hAnsi="BentonSans Bold"/>
                <w:b/>
                <w:bCs/>
                <w:lang w:val="en-GB"/>
              </w:rPr>
            </w:pPr>
            <w:r w:rsidRPr="000A57B8">
              <w:rPr>
                <w:rFonts w:ascii="BentonSans Bold" w:hAnsi="BentonSans Bold"/>
                <w:b/>
                <w:bCs/>
                <w:lang w:val="en-GB"/>
              </w:rPr>
              <w:t xml:space="preserve">NPLs Ratio </w:t>
            </w:r>
          </w:p>
        </w:tc>
        <w:tc>
          <w:tcPr>
            <w:tcW w:w="2122" w:type="dxa"/>
            <w:vMerge w:val="restart"/>
            <w:shd w:val="clear" w:color="auto" w:fill="FFC000"/>
            <w:vAlign w:val="center"/>
          </w:tcPr>
          <w:p w:rsidR="00AA7F45" w:rsidRPr="000A57B8" w:rsidRDefault="00AA7F45" w:rsidP="00115C17">
            <w:pPr>
              <w:spacing w:after="0" w:line="360" w:lineRule="auto"/>
              <w:jc w:val="center"/>
              <w:rPr>
                <w:rFonts w:ascii="BentonSans Bold" w:hAnsi="BentonSans Bold"/>
                <w:b/>
                <w:bCs/>
                <w:lang w:val="en-GB"/>
              </w:rPr>
            </w:pPr>
            <w:r w:rsidRPr="000A57B8">
              <w:rPr>
                <w:rFonts w:ascii="BentonSans Bold" w:hAnsi="BentonSans Bold"/>
                <w:b/>
                <w:bCs/>
                <w:lang w:val="en-GB"/>
              </w:rPr>
              <w:t>Percent share in total NPLs</w:t>
            </w:r>
          </w:p>
        </w:tc>
      </w:tr>
      <w:tr w:rsidR="00AA7F45" w:rsidRPr="001A2929" w:rsidTr="000A57B8">
        <w:trPr>
          <w:trHeight w:val="272"/>
        </w:trPr>
        <w:tc>
          <w:tcPr>
            <w:tcW w:w="3409" w:type="dxa"/>
            <w:vMerge/>
            <w:shd w:val="clear" w:color="auto" w:fill="auto"/>
            <w:vAlign w:val="center"/>
            <w:hideMark/>
          </w:tcPr>
          <w:p w:rsidR="00AA7F45" w:rsidRPr="001A2929" w:rsidRDefault="00AA7F45" w:rsidP="00115C17">
            <w:pPr>
              <w:spacing w:after="0" w:line="360" w:lineRule="auto"/>
              <w:rPr>
                <w:rFonts w:ascii="BentonSans Book" w:hAnsi="BentonSans Book"/>
                <w:b/>
                <w:bCs/>
                <w:lang w:val="en-GB"/>
              </w:rPr>
            </w:pPr>
          </w:p>
        </w:tc>
        <w:tc>
          <w:tcPr>
            <w:tcW w:w="1015" w:type="dxa"/>
            <w:shd w:val="clear" w:color="auto" w:fill="FFC000"/>
            <w:noWrap/>
            <w:vAlign w:val="center"/>
          </w:tcPr>
          <w:p w:rsidR="00AA7F45" w:rsidRPr="000A57B8" w:rsidRDefault="00AA7F45" w:rsidP="00115C17">
            <w:pPr>
              <w:spacing w:after="0" w:line="360" w:lineRule="auto"/>
              <w:jc w:val="both"/>
              <w:rPr>
                <w:rFonts w:ascii="BentonSans Bold" w:hAnsi="BentonSans Bold"/>
                <w:b/>
                <w:bCs/>
                <w:lang w:val="en-GB"/>
              </w:rPr>
            </w:pPr>
            <w:r w:rsidRPr="000A57B8">
              <w:rPr>
                <w:rFonts w:ascii="BentonSans Bold" w:hAnsi="BentonSans Bold"/>
                <w:b/>
                <w:bCs/>
                <w:lang w:val="en-GB"/>
              </w:rPr>
              <w:t>Jun-17</w:t>
            </w:r>
          </w:p>
        </w:tc>
        <w:tc>
          <w:tcPr>
            <w:tcW w:w="1015" w:type="dxa"/>
            <w:shd w:val="clear" w:color="auto" w:fill="FFC000"/>
            <w:noWrap/>
            <w:vAlign w:val="center"/>
          </w:tcPr>
          <w:p w:rsidR="00AA7F45" w:rsidRPr="000A57B8" w:rsidRDefault="00AA7F45" w:rsidP="00115C17">
            <w:pPr>
              <w:spacing w:after="0" w:line="360" w:lineRule="auto"/>
              <w:jc w:val="both"/>
              <w:rPr>
                <w:rFonts w:ascii="BentonSans Bold" w:hAnsi="BentonSans Bold"/>
                <w:b/>
                <w:bCs/>
                <w:lang w:val="en-GB"/>
              </w:rPr>
            </w:pPr>
            <w:r w:rsidRPr="000A57B8">
              <w:rPr>
                <w:rFonts w:ascii="BentonSans Bold" w:hAnsi="BentonSans Bold"/>
                <w:b/>
                <w:bCs/>
                <w:lang w:val="en-GB"/>
              </w:rPr>
              <w:t>Jun-18</w:t>
            </w:r>
          </w:p>
        </w:tc>
        <w:tc>
          <w:tcPr>
            <w:tcW w:w="1107" w:type="dxa"/>
            <w:shd w:val="clear" w:color="auto" w:fill="FFC000"/>
            <w:noWrap/>
            <w:vAlign w:val="center"/>
          </w:tcPr>
          <w:p w:rsidR="00AA7F45" w:rsidRPr="000A57B8" w:rsidRDefault="00AA7F45" w:rsidP="00115C17">
            <w:pPr>
              <w:spacing w:after="0" w:line="360" w:lineRule="auto"/>
              <w:jc w:val="both"/>
              <w:rPr>
                <w:rFonts w:ascii="BentonSans Bold" w:hAnsi="BentonSans Bold"/>
                <w:b/>
                <w:bCs/>
                <w:lang w:val="en-GB"/>
              </w:rPr>
            </w:pPr>
            <w:r w:rsidRPr="000A57B8">
              <w:rPr>
                <w:rFonts w:ascii="BentonSans Bold" w:hAnsi="BentonSans Bold"/>
                <w:b/>
                <w:bCs/>
                <w:lang w:val="en-GB"/>
              </w:rPr>
              <w:t>Jun-19</w:t>
            </w:r>
          </w:p>
        </w:tc>
        <w:tc>
          <w:tcPr>
            <w:tcW w:w="1015" w:type="dxa"/>
            <w:shd w:val="clear" w:color="auto" w:fill="FFC000"/>
            <w:noWrap/>
            <w:vAlign w:val="center"/>
          </w:tcPr>
          <w:p w:rsidR="00AA7F45" w:rsidRPr="000A57B8" w:rsidRDefault="00AA7F45" w:rsidP="00115C17">
            <w:pPr>
              <w:spacing w:after="0" w:line="360" w:lineRule="auto"/>
              <w:jc w:val="both"/>
              <w:rPr>
                <w:rFonts w:ascii="BentonSans Bold" w:hAnsi="BentonSans Bold"/>
                <w:b/>
                <w:bCs/>
                <w:lang w:val="en-GB"/>
              </w:rPr>
            </w:pPr>
            <w:r w:rsidRPr="000A57B8">
              <w:rPr>
                <w:rFonts w:ascii="BentonSans Bold" w:hAnsi="BentonSans Bold"/>
                <w:b/>
                <w:bCs/>
                <w:lang w:val="en-GB"/>
              </w:rPr>
              <w:t>Jun-20</w:t>
            </w:r>
          </w:p>
        </w:tc>
        <w:tc>
          <w:tcPr>
            <w:tcW w:w="2122" w:type="dxa"/>
            <w:vMerge/>
            <w:shd w:val="clear" w:color="auto" w:fill="auto"/>
            <w:vAlign w:val="center"/>
            <w:hideMark/>
          </w:tcPr>
          <w:p w:rsidR="00AA7F45" w:rsidRPr="001A2929" w:rsidRDefault="00AA7F45" w:rsidP="00115C17">
            <w:pPr>
              <w:spacing w:after="0" w:line="360" w:lineRule="auto"/>
              <w:rPr>
                <w:rFonts w:ascii="BentonSans Book" w:hAnsi="BentonSans Book"/>
                <w:b/>
                <w:bCs/>
                <w:lang w:val="en-GB"/>
              </w:rPr>
            </w:pPr>
          </w:p>
        </w:tc>
      </w:tr>
      <w:tr w:rsidR="00AA7F45" w:rsidRPr="001A2929" w:rsidTr="00115C17">
        <w:trPr>
          <w:trHeight w:hRule="exact" w:val="369"/>
        </w:trPr>
        <w:tc>
          <w:tcPr>
            <w:tcW w:w="3409" w:type="dxa"/>
            <w:shd w:val="clear" w:color="auto" w:fill="auto"/>
            <w:hideMark/>
          </w:tcPr>
          <w:p w:rsidR="00AA7F45" w:rsidRPr="001A2929" w:rsidRDefault="00AA7F45" w:rsidP="00115C17">
            <w:pPr>
              <w:spacing w:after="0" w:line="360" w:lineRule="auto"/>
              <w:rPr>
                <w:rFonts w:ascii="BentonSans Book" w:hAnsi="BentonSans Book"/>
                <w:lang w:val="en-GB"/>
              </w:rPr>
            </w:pPr>
            <w:r w:rsidRPr="001A2929">
              <w:rPr>
                <w:rFonts w:ascii="BentonSans Book" w:hAnsi="BentonSans Book" w:cs="Calibri"/>
                <w:lang w:val="en-GB"/>
              </w:rPr>
              <w:t>Personal loans</w:t>
            </w:r>
          </w:p>
        </w:tc>
        <w:tc>
          <w:tcPr>
            <w:tcW w:w="1015" w:type="dxa"/>
            <w:shd w:val="clear" w:color="auto" w:fill="auto"/>
            <w:noWrap/>
            <w:vAlign w:val="bottom"/>
          </w:tcPr>
          <w:p w:rsidR="00AA7F45" w:rsidRPr="001A2929" w:rsidRDefault="00AA7F45" w:rsidP="00115C17">
            <w:pPr>
              <w:spacing w:after="0" w:line="240" w:lineRule="auto"/>
              <w:jc w:val="center"/>
              <w:rPr>
                <w:rFonts w:ascii="BentonSans Book" w:hAnsi="BentonSans Book" w:cs="Calibri"/>
              </w:rPr>
            </w:pPr>
            <w:r w:rsidRPr="001A2929">
              <w:rPr>
                <w:rFonts w:ascii="BentonSans Book" w:hAnsi="BentonSans Book" w:cs="Calibri"/>
              </w:rPr>
              <w:t>7.2</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6.1</w:t>
            </w:r>
          </w:p>
        </w:tc>
        <w:tc>
          <w:tcPr>
            <w:tcW w:w="1107"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6.0</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7.4</w:t>
            </w:r>
          </w:p>
        </w:tc>
        <w:tc>
          <w:tcPr>
            <w:tcW w:w="2122" w:type="dxa"/>
            <w:shd w:val="clear" w:color="auto" w:fill="auto"/>
            <w:vAlign w:val="bottom"/>
            <w:hideMark/>
          </w:tcPr>
          <w:p w:rsidR="00AA7F45" w:rsidRPr="001A2929" w:rsidRDefault="00AA7F45" w:rsidP="00115C17">
            <w:pPr>
              <w:spacing w:after="0" w:line="240" w:lineRule="auto"/>
              <w:jc w:val="center"/>
              <w:rPr>
                <w:rFonts w:ascii="BentonSans Book" w:hAnsi="BentonSans Book" w:cs="Calibri"/>
              </w:rPr>
            </w:pPr>
            <w:r w:rsidRPr="001A2929">
              <w:rPr>
                <w:rFonts w:ascii="BentonSans Book" w:hAnsi="BentonSans Book" w:cs="Calibri"/>
              </w:rPr>
              <w:t>10.8</w:t>
            </w:r>
          </w:p>
        </w:tc>
      </w:tr>
      <w:tr w:rsidR="00AA7F45" w:rsidRPr="001A2929" w:rsidTr="00115C17">
        <w:trPr>
          <w:trHeight w:hRule="exact" w:val="378"/>
        </w:trPr>
        <w:tc>
          <w:tcPr>
            <w:tcW w:w="3409" w:type="dxa"/>
            <w:shd w:val="clear" w:color="auto" w:fill="auto"/>
            <w:hideMark/>
          </w:tcPr>
          <w:p w:rsidR="00AA7F45" w:rsidRPr="001A2929" w:rsidRDefault="00AA7F45" w:rsidP="00115C17">
            <w:pPr>
              <w:spacing w:after="0" w:line="360" w:lineRule="auto"/>
              <w:rPr>
                <w:rFonts w:ascii="BentonSans Book" w:hAnsi="BentonSans Book"/>
                <w:lang w:val="en-GB"/>
              </w:rPr>
            </w:pPr>
            <w:r w:rsidRPr="001A2929">
              <w:rPr>
                <w:rFonts w:ascii="BentonSans Book" w:hAnsi="BentonSans Book" w:cs="Calibri"/>
                <w:lang w:val="en-GB"/>
              </w:rPr>
              <w:t>Agricultural &amp; livestock</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18.2</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7.2</w:t>
            </w:r>
          </w:p>
        </w:tc>
        <w:tc>
          <w:tcPr>
            <w:tcW w:w="1107"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5.0</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4.8</w:t>
            </w:r>
          </w:p>
        </w:tc>
        <w:tc>
          <w:tcPr>
            <w:tcW w:w="2122" w:type="dxa"/>
            <w:shd w:val="clear" w:color="auto" w:fill="auto"/>
            <w:vAlign w:val="bottom"/>
            <w:hideMark/>
          </w:tcPr>
          <w:p w:rsidR="00AA7F45" w:rsidRPr="001A2929" w:rsidRDefault="00AA7F45" w:rsidP="00115C17">
            <w:pPr>
              <w:jc w:val="center"/>
              <w:rPr>
                <w:rFonts w:ascii="BentonSans Book" w:hAnsi="BentonSans Book" w:cs="Calibri"/>
              </w:rPr>
            </w:pPr>
            <w:r w:rsidRPr="001A2929">
              <w:rPr>
                <w:rFonts w:ascii="BentonSans Book" w:hAnsi="BentonSans Book" w:cs="Calibri"/>
              </w:rPr>
              <w:t>1.1</w:t>
            </w:r>
          </w:p>
        </w:tc>
      </w:tr>
      <w:tr w:rsidR="00AA7F45" w:rsidRPr="001A2929" w:rsidTr="00115C17">
        <w:trPr>
          <w:trHeight w:hRule="exact" w:val="382"/>
        </w:trPr>
        <w:tc>
          <w:tcPr>
            <w:tcW w:w="3409" w:type="dxa"/>
            <w:shd w:val="clear" w:color="auto" w:fill="auto"/>
            <w:hideMark/>
          </w:tcPr>
          <w:p w:rsidR="00AA7F45" w:rsidRPr="001A2929" w:rsidRDefault="00AA7F45" w:rsidP="00115C17">
            <w:pPr>
              <w:spacing w:after="0" w:line="360" w:lineRule="auto"/>
              <w:rPr>
                <w:rFonts w:ascii="BentonSans Book" w:hAnsi="BentonSans Book"/>
                <w:lang w:val="en-GB"/>
              </w:rPr>
            </w:pPr>
            <w:r w:rsidRPr="001A2929">
              <w:rPr>
                <w:rFonts w:ascii="BentonSans Book" w:hAnsi="BentonSans Book" w:cs="Calibri"/>
                <w:lang w:val="en-GB"/>
              </w:rPr>
              <w:t xml:space="preserve">Mining </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0.6</w:t>
            </w:r>
          </w:p>
        </w:tc>
        <w:tc>
          <w:tcPr>
            <w:tcW w:w="1107"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88.4</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80.4</w:t>
            </w:r>
          </w:p>
        </w:tc>
        <w:tc>
          <w:tcPr>
            <w:tcW w:w="2122" w:type="dxa"/>
            <w:shd w:val="clear" w:color="auto" w:fill="auto"/>
            <w:vAlign w:val="bottom"/>
            <w:hideMark/>
          </w:tcPr>
          <w:p w:rsidR="00AA7F45" w:rsidRPr="001A2929" w:rsidRDefault="00AA7F45" w:rsidP="00115C17">
            <w:pPr>
              <w:jc w:val="center"/>
              <w:rPr>
                <w:rFonts w:ascii="BentonSans Book" w:hAnsi="BentonSans Book" w:cs="Calibri"/>
              </w:rPr>
            </w:pPr>
            <w:r w:rsidRPr="001A2929">
              <w:rPr>
                <w:rFonts w:ascii="BentonSans Book" w:hAnsi="BentonSans Book" w:cs="Calibri"/>
              </w:rPr>
              <w:t>2.1</w:t>
            </w:r>
          </w:p>
        </w:tc>
      </w:tr>
      <w:tr w:rsidR="00AA7F45" w:rsidRPr="001A2929" w:rsidTr="00115C17">
        <w:trPr>
          <w:trHeight w:hRule="exact" w:val="382"/>
        </w:trPr>
        <w:tc>
          <w:tcPr>
            <w:tcW w:w="3409" w:type="dxa"/>
            <w:shd w:val="clear" w:color="auto" w:fill="auto"/>
            <w:hideMark/>
          </w:tcPr>
          <w:p w:rsidR="00AA7F45" w:rsidRPr="001A2929" w:rsidRDefault="00AA7F45" w:rsidP="00115C17">
            <w:pPr>
              <w:spacing w:after="0" w:line="360" w:lineRule="auto"/>
              <w:rPr>
                <w:rFonts w:ascii="BentonSans Book" w:hAnsi="BentonSans Book"/>
                <w:lang w:val="en-GB"/>
              </w:rPr>
            </w:pPr>
            <w:r w:rsidRPr="001A2929">
              <w:rPr>
                <w:rFonts w:ascii="BentonSans Book" w:hAnsi="BentonSans Book" w:cs="Calibri"/>
                <w:lang w:val="en-GB"/>
              </w:rPr>
              <w:t>Manufacturing</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9.1</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13.9</w:t>
            </w:r>
          </w:p>
        </w:tc>
        <w:tc>
          <w:tcPr>
            <w:tcW w:w="1107"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1.4</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0.6</w:t>
            </w:r>
          </w:p>
        </w:tc>
        <w:tc>
          <w:tcPr>
            <w:tcW w:w="2122" w:type="dxa"/>
            <w:shd w:val="clear" w:color="auto" w:fill="auto"/>
            <w:vAlign w:val="bottom"/>
            <w:hideMark/>
          </w:tcPr>
          <w:p w:rsidR="00AA7F45" w:rsidRPr="001A2929" w:rsidRDefault="00AA7F45" w:rsidP="00115C17">
            <w:pPr>
              <w:jc w:val="center"/>
              <w:rPr>
                <w:rFonts w:ascii="BentonSans Book" w:hAnsi="BentonSans Book" w:cs="Calibri"/>
              </w:rPr>
            </w:pPr>
            <w:r w:rsidRPr="001A2929">
              <w:rPr>
                <w:rFonts w:ascii="BentonSans Book" w:hAnsi="BentonSans Book" w:cs="Calibri"/>
              </w:rPr>
              <w:t>1.5</w:t>
            </w:r>
          </w:p>
        </w:tc>
      </w:tr>
      <w:tr w:rsidR="00AA7F45" w:rsidRPr="001A2929" w:rsidTr="00115C17">
        <w:trPr>
          <w:trHeight w:hRule="exact" w:val="382"/>
        </w:trPr>
        <w:tc>
          <w:tcPr>
            <w:tcW w:w="3409" w:type="dxa"/>
            <w:shd w:val="clear" w:color="auto" w:fill="auto"/>
            <w:hideMark/>
          </w:tcPr>
          <w:p w:rsidR="00AA7F45" w:rsidRPr="001A2929" w:rsidRDefault="00AA7F45" w:rsidP="00115C17">
            <w:pPr>
              <w:spacing w:after="0" w:line="360" w:lineRule="auto"/>
              <w:rPr>
                <w:rFonts w:ascii="BentonSans Book" w:hAnsi="BentonSans Book"/>
                <w:lang w:val="en-GB"/>
              </w:rPr>
            </w:pPr>
            <w:r w:rsidRPr="001A2929">
              <w:rPr>
                <w:rFonts w:ascii="BentonSans Book" w:hAnsi="BentonSans Book" w:cs="Calibri"/>
                <w:lang w:val="en-GB"/>
              </w:rPr>
              <w:t>Water &amp; energy</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0.1</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0.0</w:t>
            </w:r>
          </w:p>
        </w:tc>
        <w:tc>
          <w:tcPr>
            <w:tcW w:w="1107"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w:t>
            </w:r>
          </w:p>
        </w:tc>
        <w:tc>
          <w:tcPr>
            <w:tcW w:w="2122" w:type="dxa"/>
            <w:shd w:val="clear" w:color="auto" w:fill="auto"/>
            <w:vAlign w:val="bottom"/>
            <w:hideMark/>
          </w:tcPr>
          <w:p w:rsidR="00AA7F45" w:rsidRPr="001A2929" w:rsidRDefault="00AA7F45" w:rsidP="00115C17">
            <w:pPr>
              <w:jc w:val="center"/>
              <w:rPr>
                <w:rFonts w:ascii="BentonSans Book" w:hAnsi="BentonSans Book" w:cs="Calibri"/>
              </w:rPr>
            </w:pPr>
            <w:r w:rsidRPr="001A2929">
              <w:rPr>
                <w:rFonts w:ascii="BentonSans Book" w:hAnsi="BentonSans Book" w:cs="Calibri"/>
              </w:rPr>
              <w:t>0.0</w:t>
            </w:r>
          </w:p>
        </w:tc>
      </w:tr>
      <w:tr w:rsidR="00AA7F45" w:rsidRPr="001A2929" w:rsidTr="00115C17">
        <w:trPr>
          <w:trHeight w:hRule="exact" w:val="382"/>
        </w:trPr>
        <w:tc>
          <w:tcPr>
            <w:tcW w:w="3409" w:type="dxa"/>
            <w:shd w:val="clear" w:color="auto" w:fill="auto"/>
            <w:hideMark/>
          </w:tcPr>
          <w:p w:rsidR="00AA7F45" w:rsidRPr="001A2929" w:rsidRDefault="00AA7F45" w:rsidP="00115C17">
            <w:pPr>
              <w:spacing w:after="0" w:line="360" w:lineRule="auto"/>
              <w:rPr>
                <w:rFonts w:ascii="BentonSans Book" w:hAnsi="BentonSans Book"/>
                <w:lang w:val="en-GB"/>
              </w:rPr>
            </w:pPr>
            <w:r w:rsidRPr="001A2929">
              <w:rPr>
                <w:rFonts w:ascii="BentonSans Book" w:hAnsi="BentonSans Book" w:cs="Calibri"/>
                <w:lang w:val="en-GB"/>
              </w:rPr>
              <w:t xml:space="preserve">Mortgage </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6.6</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5.3</w:t>
            </w:r>
          </w:p>
        </w:tc>
        <w:tc>
          <w:tcPr>
            <w:tcW w:w="1107"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3.8</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5.5</w:t>
            </w:r>
          </w:p>
        </w:tc>
        <w:tc>
          <w:tcPr>
            <w:tcW w:w="2122" w:type="dxa"/>
            <w:shd w:val="clear" w:color="auto" w:fill="auto"/>
            <w:vAlign w:val="bottom"/>
            <w:hideMark/>
          </w:tcPr>
          <w:p w:rsidR="00AA7F45" w:rsidRPr="001A2929" w:rsidRDefault="00AA7F45" w:rsidP="00115C17">
            <w:pPr>
              <w:jc w:val="center"/>
              <w:rPr>
                <w:rFonts w:ascii="BentonSans Book" w:hAnsi="BentonSans Book" w:cs="Calibri"/>
              </w:rPr>
            </w:pPr>
            <w:r w:rsidRPr="001A2929">
              <w:rPr>
                <w:rFonts w:ascii="BentonSans Book" w:hAnsi="BentonSans Book" w:cs="Calibri"/>
              </w:rPr>
              <w:t>36.8</w:t>
            </w:r>
          </w:p>
        </w:tc>
      </w:tr>
      <w:tr w:rsidR="00AA7F45" w:rsidRPr="001A2929" w:rsidTr="00115C17">
        <w:trPr>
          <w:trHeight w:hRule="exact" w:val="382"/>
        </w:trPr>
        <w:tc>
          <w:tcPr>
            <w:tcW w:w="3409" w:type="dxa"/>
            <w:shd w:val="clear" w:color="auto" w:fill="auto"/>
            <w:hideMark/>
          </w:tcPr>
          <w:p w:rsidR="00AA7F45" w:rsidRPr="001A2929" w:rsidRDefault="00AA7F45" w:rsidP="00115C17">
            <w:pPr>
              <w:spacing w:after="0" w:line="360" w:lineRule="auto"/>
              <w:rPr>
                <w:rFonts w:ascii="BentonSans Book" w:hAnsi="BentonSans Book"/>
                <w:lang w:val="en-GB"/>
              </w:rPr>
            </w:pPr>
            <w:r w:rsidRPr="001A2929">
              <w:rPr>
                <w:rFonts w:ascii="BentonSans Book" w:hAnsi="BentonSans Book" w:cs="Calibri"/>
                <w:lang w:val="en-GB"/>
              </w:rPr>
              <w:t>Trade</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12.6</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11.5</w:t>
            </w:r>
          </w:p>
        </w:tc>
        <w:tc>
          <w:tcPr>
            <w:tcW w:w="1107"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15.6</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10.8</w:t>
            </w:r>
          </w:p>
        </w:tc>
        <w:tc>
          <w:tcPr>
            <w:tcW w:w="2122" w:type="dxa"/>
            <w:shd w:val="clear" w:color="auto" w:fill="auto"/>
            <w:vAlign w:val="bottom"/>
            <w:hideMark/>
          </w:tcPr>
          <w:p w:rsidR="00AA7F45" w:rsidRPr="001A2929" w:rsidRDefault="00AA7F45" w:rsidP="00115C17">
            <w:pPr>
              <w:jc w:val="center"/>
              <w:rPr>
                <w:rFonts w:ascii="BentonSans Book" w:hAnsi="BentonSans Book" w:cs="Calibri"/>
              </w:rPr>
            </w:pPr>
            <w:r w:rsidRPr="001A2929">
              <w:rPr>
                <w:rFonts w:ascii="BentonSans Book" w:hAnsi="BentonSans Book" w:cs="Calibri"/>
              </w:rPr>
              <w:t>31.4</w:t>
            </w:r>
          </w:p>
        </w:tc>
      </w:tr>
      <w:tr w:rsidR="00AA7F45" w:rsidRPr="001A2929" w:rsidTr="00115C17">
        <w:trPr>
          <w:trHeight w:hRule="exact" w:val="382"/>
        </w:trPr>
        <w:tc>
          <w:tcPr>
            <w:tcW w:w="3409" w:type="dxa"/>
            <w:shd w:val="clear" w:color="auto" w:fill="auto"/>
            <w:hideMark/>
          </w:tcPr>
          <w:p w:rsidR="00AA7F45" w:rsidRPr="001A2929" w:rsidRDefault="00AA7F45" w:rsidP="00115C17">
            <w:pPr>
              <w:spacing w:after="0" w:line="360" w:lineRule="auto"/>
              <w:rPr>
                <w:rFonts w:ascii="BentonSans Book" w:hAnsi="BentonSans Book"/>
                <w:lang w:val="en-GB"/>
              </w:rPr>
            </w:pPr>
            <w:r w:rsidRPr="001A2929">
              <w:rPr>
                <w:rFonts w:ascii="BentonSans Book" w:hAnsi="BentonSans Book" w:cs="Calibri"/>
                <w:lang w:val="en-GB"/>
              </w:rPr>
              <w:t>Hotels</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8.8</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11.0</w:t>
            </w:r>
          </w:p>
        </w:tc>
        <w:tc>
          <w:tcPr>
            <w:tcW w:w="1107"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8.8</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3.8</w:t>
            </w:r>
          </w:p>
        </w:tc>
        <w:tc>
          <w:tcPr>
            <w:tcW w:w="2122" w:type="dxa"/>
            <w:shd w:val="clear" w:color="auto" w:fill="auto"/>
            <w:vAlign w:val="bottom"/>
            <w:hideMark/>
          </w:tcPr>
          <w:p w:rsidR="00AA7F45" w:rsidRPr="001A2929" w:rsidRDefault="00AA7F45" w:rsidP="00115C17">
            <w:pPr>
              <w:jc w:val="center"/>
              <w:rPr>
                <w:rFonts w:ascii="BentonSans Book" w:hAnsi="BentonSans Book" w:cs="Calibri"/>
              </w:rPr>
            </w:pPr>
            <w:r w:rsidRPr="001A2929">
              <w:rPr>
                <w:rFonts w:ascii="BentonSans Book" w:hAnsi="BentonSans Book" w:cs="Calibri"/>
              </w:rPr>
              <w:t>6.6</w:t>
            </w:r>
          </w:p>
        </w:tc>
      </w:tr>
      <w:tr w:rsidR="00AA7F45" w:rsidRPr="001A2929" w:rsidTr="00115C17">
        <w:trPr>
          <w:trHeight w:hRule="exact" w:val="382"/>
        </w:trPr>
        <w:tc>
          <w:tcPr>
            <w:tcW w:w="3409" w:type="dxa"/>
            <w:shd w:val="clear" w:color="auto" w:fill="auto"/>
            <w:hideMark/>
          </w:tcPr>
          <w:p w:rsidR="00AA7F45" w:rsidRPr="001A2929" w:rsidRDefault="00AA7F45" w:rsidP="00115C17">
            <w:pPr>
              <w:spacing w:after="0" w:line="360" w:lineRule="auto"/>
              <w:rPr>
                <w:rFonts w:ascii="BentonSans Book" w:hAnsi="BentonSans Book"/>
                <w:lang w:val="en-GB"/>
              </w:rPr>
            </w:pPr>
            <w:r w:rsidRPr="001A2929">
              <w:rPr>
                <w:rFonts w:ascii="BentonSans Book" w:hAnsi="BentonSans Book" w:cs="Calibri"/>
                <w:lang w:val="en-GB"/>
              </w:rPr>
              <w:t>Transport &amp; communication</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3.2</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2.6</w:t>
            </w:r>
          </w:p>
        </w:tc>
        <w:tc>
          <w:tcPr>
            <w:tcW w:w="1107"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2.3</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1.4</w:t>
            </w:r>
          </w:p>
        </w:tc>
        <w:tc>
          <w:tcPr>
            <w:tcW w:w="2122" w:type="dxa"/>
            <w:shd w:val="clear" w:color="auto" w:fill="auto"/>
            <w:vAlign w:val="bottom"/>
            <w:hideMark/>
          </w:tcPr>
          <w:p w:rsidR="00AA7F45" w:rsidRPr="001A2929" w:rsidRDefault="00AA7F45" w:rsidP="00115C17">
            <w:pPr>
              <w:jc w:val="center"/>
              <w:rPr>
                <w:rFonts w:ascii="BentonSans Book" w:hAnsi="BentonSans Book" w:cs="Calibri"/>
              </w:rPr>
            </w:pPr>
            <w:r w:rsidRPr="001A2929">
              <w:rPr>
                <w:rFonts w:ascii="BentonSans Book" w:hAnsi="BentonSans Book" w:cs="Calibri"/>
              </w:rPr>
              <w:t>3.1</w:t>
            </w:r>
          </w:p>
        </w:tc>
      </w:tr>
      <w:tr w:rsidR="00AA7F45" w:rsidRPr="001A2929" w:rsidTr="00115C17">
        <w:trPr>
          <w:trHeight w:hRule="exact" w:val="382"/>
        </w:trPr>
        <w:tc>
          <w:tcPr>
            <w:tcW w:w="3409" w:type="dxa"/>
            <w:shd w:val="clear" w:color="auto" w:fill="auto"/>
            <w:hideMark/>
          </w:tcPr>
          <w:p w:rsidR="00AA7F45" w:rsidRPr="001A2929" w:rsidRDefault="00AA7F45" w:rsidP="00115C17">
            <w:pPr>
              <w:spacing w:after="0" w:line="360" w:lineRule="auto"/>
              <w:rPr>
                <w:rFonts w:ascii="BentonSans Book" w:hAnsi="BentonSans Book"/>
                <w:lang w:val="en-GB"/>
              </w:rPr>
            </w:pPr>
            <w:r w:rsidRPr="001A2929">
              <w:rPr>
                <w:rFonts w:ascii="BentonSans Book" w:hAnsi="BentonSans Book" w:cs="Calibri"/>
                <w:lang w:val="en-GB"/>
              </w:rPr>
              <w:t>Financial services</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0.2</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0.4</w:t>
            </w:r>
          </w:p>
        </w:tc>
        <w:tc>
          <w:tcPr>
            <w:tcW w:w="1107"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1.7</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1.0</w:t>
            </w:r>
          </w:p>
        </w:tc>
        <w:tc>
          <w:tcPr>
            <w:tcW w:w="2122" w:type="dxa"/>
            <w:shd w:val="clear" w:color="auto" w:fill="auto"/>
            <w:vAlign w:val="bottom"/>
            <w:hideMark/>
          </w:tcPr>
          <w:p w:rsidR="00AA7F45" w:rsidRPr="001A2929" w:rsidRDefault="00AA7F45" w:rsidP="00115C17">
            <w:pPr>
              <w:jc w:val="center"/>
              <w:rPr>
                <w:rFonts w:ascii="BentonSans Book" w:hAnsi="BentonSans Book" w:cs="Calibri"/>
              </w:rPr>
            </w:pPr>
            <w:r w:rsidRPr="001A2929">
              <w:rPr>
                <w:rFonts w:ascii="BentonSans Book" w:hAnsi="BentonSans Book" w:cs="Calibri"/>
              </w:rPr>
              <w:t>0.2</w:t>
            </w:r>
          </w:p>
        </w:tc>
      </w:tr>
      <w:tr w:rsidR="00AA7F45" w:rsidRPr="001A2929" w:rsidTr="00115C17">
        <w:trPr>
          <w:trHeight w:val="70"/>
        </w:trPr>
        <w:tc>
          <w:tcPr>
            <w:tcW w:w="3409" w:type="dxa"/>
            <w:shd w:val="clear" w:color="auto" w:fill="auto"/>
            <w:vAlign w:val="center"/>
            <w:hideMark/>
          </w:tcPr>
          <w:p w:rsidR="00AA7F45" w:rsidRPr="001A2929" w:rsidRDefault="00AA7F45" w:rsidP="00115C17">
            <w:pPr>
              <w:spacing w:after="0" w:line="360" w:lineRule="auto"/>
              <w:rPr>
                <w:rFonts w:ascii="BentonSans Book" w:hAnsi="BentonSans Book"/>
                <w:lang w:val="en-GB"/>
              </w:rPr>
            </w:pPr>
            <w:r w:rsidRPr="001A2929">
              <w:rPr>
                <w:rFonts w:ascii="BentonSans Book" w:hAnsi="BentonSans Book"/>
                <w:lang w:val="en-GB"/>
              </w:rPr>
              <w:t>Other services</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11.4</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8.9</w:t>
            </w:r>
          </w:p>
        </w:tc>
        <w:tc>
          <w:tcPr>
            <w:tcW w:w="1107"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6.7</w:t>
            </w:r>
          </w:p>
        </w:tc>
        <w:tc>
          <w:tcPr>
            <w:tcW w:w="1015" w:type="dxa"/>
            <w:shd w:val="clear" w:color="auto" w:fill="auto"/>
            <w:noWrap/>
            <w:vAlign w:val="bottom"/>
          </w:tcPr>
          <w:p w:rsidR="00AA7F45" w:rsidRPr="001A2929" w:rsidRDefault="00AA7F45" w:rsidP="00115C17">
            <w:pPr>
              <w:jc w:val="center"/>
              <w:rPr>
                <w:rFonts w:ascii="BentonSans Book" w:hAnsi="BentonSans Book" w:cs="Calibri"/>
              </w:rPr>
            </w:pPr>
            <w:r w:rsidRPr="001A2929">
              <w:rPr>
                <w:rFonts w:ascii="BentonSans Book" w:hAnsi="BentonSans Book" w:cs="Calibri"/>
              </w:rPr>
              <w:t>8.2</w:t>
            </w:r>
          </w:p>
        </w:tc>
        <w:tc>
          <w:tcPr>
            <w:tcW w:w="2122" w:type="dxa"/>
            <w:shd w:val="clear" w:color="auto" w:fill="auto"/>
            <w:vAlign w:val="bottom"/>
            <w:hideMark/>
          </w:tcPr>
          <w:p w:rsidR="00AA7F45" w:rsidRPr="001A2929" w:rsidRDefault="00AA7F45" w:rsidP="00115C17">
            <w:pPr>
              <w:jc w:val="center"/>
              <w:rPr>
                <w:rFonts w:ascii="BentonSans Book" w:hAnsi="BentonSans Book" w:cs="Calibri"/>
              </w:rPr>
            </w:pPr>
            <w:r w:rsidRPr="001A2929">
              <w:rPr>
                <w:rFonts w:ascii="BentonSans Book" w:hAnsi="BentonSans Book" w:cs="Calibri"/>
              </w:rPr>
              <w:t>6.5</w:t>
            </w:r>
          </w:p>
        </w:tc>
      </w:tr>
    </w:tbl>
    <w:p w:rsidR="00AA7F45" w:rsidRDefault="00AA7F45" w:rsidP="00AA7F45">
      <w:pPr>
        <w:spacing w:after="0" w:line="360" w:lineRule="auto"/>
        <w:rPr>
          <w:rFonts w:ascii="BentonSans Book" w:hAnsi="BentonSans Book"/>
          <w:iCs/>
          <w:szCs w:val="28"/>
          <w:lang w:val="en-GB"/>
        </w:rPr>
      </w:pPr>
      <w:r w:rsidRPr="001A2929">
        <w:rPr>
          <w:rFonts w:ascii="BentonSans Book" w:hAnsi="BentonSans Book"/>
          <w:b/>
          <w:bCs/>
          <w:iCs/>
          <w:sz w:val="28"/>
          <w:szCs w:val="28"/>
          <w:lang w:val="en-GB"/>
        </w:rPr>
        <w:fldChar w:fldCharType="end"/>
      </w:r>
      <w:r w:rsidRPr="007036D6">
        <w:rPr>
          <w:rFonts w:ascii="BentonSans Book" w:hAnsi="BentonSans Book"/>
          <w:b/>
          <w:bCs/>
          <w:iCs/>
          <w:szCs w:val="28"/>
          <w:lang w:val="en-GB"/>
        </w:rPr>
        <w:t>Source:</w:t>
      </w:r>
      <w:r w:rsidRPr="00C54B02">
        <w:rPr>
          <w:rFonts w:ascii="BentonSans Book" w:hAnsi="BentonSans Book"/>
          <w:b/>
          <w:bCs/>
          <w:iCs/>
          <w:szCs w:val="28"/>
          <w:lang w:val="en-GB"/>
        </w:rPr>
        <w:t xml:space="preserve"> </w:t>
      </w:r>
      <w:r w:rsidRPr="00C54B02">
        <w:rPr>
          <w:rFonts w:ascii="BentonSans Book" w:hAnsi="BentonSans Book"/>
          <w:iCs/>
          <w:szCs w:val="28"/>
          <w:lang w:val="en-GB"/>
        </w:rPr>
        <w:t>NBR, Financial Stability Directorate</w:t>
      </w:r>
    </w:p>
    <w:p w:rsidR="00AA7F45" w:rsidRDefault="00AA7F45" w:rsidP="00634217">
      <w:pPr>
        <w:spacing w:line="360" w:lineRule="auto"/>
        <w:jc w:val="both"/>
        <w:rPr>
          <w:rFonts w:ascii="BentonSans Book" w:hAnsi="BentonSans Book"/>
        </w:rPr>
      </w:pPr>
    </w:p>
    <w:p w:rsidR="00FA3437" w:rsidRDefault="00FA3437" w:rsidP="00FA3437">
      <w:pPr>
        <w:pStyle w:val="NormalWeb"/>
        <w:spacing w:before="120" w:after="120" w:line="276" w:lineRule="auto"/>
        <w:rPr>
          <w:rFonts w:ascii="BentonSans Black" w:hAnsi="BentonSans Black"/>
          <w:b/>
          <w:sz w:val="22"/>
          <w:szCs w:val="22"/>
        </w:rPr>
      </w:pPr>
      <w:r>
        <w:rPr>
          <w:rFonts w:ascii="BentonSans Black" w:hAnsi="BentonSans Black"/>
          <w:b/>
          <w:sz w:val="22"/>
          <w:szCs w:val="22"/>
        </w:rPr>
        <w:lastRenderedPageBreak/>
        <w:t>2</w:t>
      </w:r>
      <w:r w:rsidR="000A0558">
        <w:rPr>
          <w:rFonts w:ascii="BentonSans Black" w:hAnsi="BentonSans Black"/>
          <w:b/>
          <w:sz w:val="22"/>
          <w:szCs w:val="22"/>
        </w:rPr>
        <w:t>.3</w:t>
      </w:r>
      <w:r>
        <w:rPr>
          <w:rFonts w:ascii="BentonSans Black" w:hAnsi="BentonSans Black"/>
          <w:b/>
          <w:sz w:val="22"/>
          <w:szCs w:val="22"/>
        </w:rPr>
        <w:t xml:space="preserve"> COVID-19 Policy Measures</w:t>
      </w:r>
    </w:p>
    <w:p w:rsidR="00FA3437" w:rsidRDefault="00FA3437" w:rsidP="00FA3437">
      <w:pPr>
        <w:spacing w:line="360" w:lineRule="auto"/>
        <w:jc w:val="both"/>
        <w:rPr>
          <w:rFonts w:ascii="BentonSans Book" w:hAnsi="BentonSans Book"/>
        </w:rPr>
      </w:pPr>
      <w:r w:rsidRPr="00FA3437">
        <w:rPr>
          <w:rFonts w:ascii="BentonSans Book" w:hAnsi="BentonSans Book"/>
        </w:rPr>
        <w:t>Supporting businesses that have been affected by COVID 19 is crucial for the economic recovery and long term financial sector stability. In this regards, various support measures have been introduced to ensure that the banks continue to operate smoothly</w:t>
      </w:r>
      <w:r>
        <w:rPr>
          <w:rFonts w:ascii="BentonSans Book" w:hAnsi="BentonSans Book"/>
        </w:rPr>
        <w:t xml:space="preserve"> by supporting </w:t>
      </w:r>
      <w:r w:rsidRPr="00E23ECF">
        <w:rPr>
          <w:rFonts w:ascii="BentonSans Book" w:hAnsi="BentonSans Book"/>
        </w:rPr>
        <w:t>the economic recovery and long-term stability</w:t>
      </w:r>
      <w:r>
        <w:rPr>
          <w:rFonts w:ascii="BentonSans Book" w:hAnsi="BentonSans Book"/>
        </w:rPr>
        <w:t xml:space="preserve">. The key initiative includes </w:t>
      </w:r>
      <w:r w:rsidR="000A0558">
        <w:rPr>
          <w:rFonts w:ascii="BentonSans Book" w:hAnsi="BentonSans Book"/>
        </w:rPr>
        <w:t>the establishment of the</w:t>
      </w:r>
      <w:r>
        <w:rPr>
          <w:rFonts w:ascii="BentonSans Book" w:hAnsi="BentonSans Book"/>
        </w:rPr>
        <w:t xml:space="preserve"> E</w:t>
      </w:r>
      <w:r w:rsidR="000A0558">
        <w:rPr>
          <w:rFonts w:ascii="BentonSans Book" w:hAnsi="BentonSans Book"/>
        </w:rPr>
        <w:t xml:space="preserve">conomic </w:t>
      </w:r>
      <w:r>
        <w:rPr>
          <w:rFonts w:ascii="BentonSans Book" w:hAnsi="BentonSans Book"/>
        </w:rPr>
        <w:t>R</w:t>
      </w:r>
      <w:r w:rsidR="000A0558">
        <w:rPr>
          <w:rFonts w:ascii="BentonSans Book" w:hAnsi="BentonSans Book"/>
        </w:rPr>
        <w:t xml:space="preserve">ecovery </w:t>
      </w:r>
      <w:r>
        <w:rPr>
          <w:rFonts w:ascii="BentonSans Book" w:hAnsi="BentonSans Book"/>
        </w:rPr>
        <w:t>F</w:t>
      </w:r>
      <w:r w:rsidR="000A0558">
        <w:rPr>
          <w:rFonts w:ascii="BentonSans Book" w:hAnsi="BentonSans Book"/>
        </w:rPr>
        <w:t>und</w:t>
      </w:r>
      <w:r>
        <w:rPr>
          <w:rFonts w:ascii="BentonSans Book" w:hAnsi="BentonSans Book"/>
        </w:rPr>
        <w:t xml:space="preserve"> </w:t>
      </w:r>
      <w:r w:rsidR="000A0558">
        <w:rPr>
          <w:rFonts w:ascii="BentonSans Book" w:hAnsi="BentonSans Book"/>
        </w:rPr>
        <w:t xml:space="preserve">(ERF) that aimed at </w:t>
      </w:r>
      <w:r>
        <w:rPr>
          <w:rFonts w:ascii="BentonSans Book" w:hAnsi="BentonSans Book"/>
        </w:rPr>
        <w:t>support</w:t>
      </w:r>
      <w:r w:rsidR="000A0558">
        <w:rPr>
          <w:rFonts w:ascii="BentonSans Book" w:hAnsi="BentonSans Book"/>
        </w:rPr>
        <w:t>ing sound</w:t>
      </w:r>
      <w:r>
        <w:rPr>
          <w:rFonts w:ascii="BentonSans Book" w:hAnsi="BentonSans Book"/>
        </w:rPr>
        <w:t xml:space="preserve"> borrowers most</w:t>
      </w:r>
      <w:r w:rsidR="000A0558">
        <w:rPr>
          <w:rFonts w:ascii="BentonSans Book" w:hAnsi="BentonSans Book"/>
        </w:rPr>
        <w:t>ly</w:t>
      </w:r>
      <w:r>
        <w:rPr>
          <w:rFonts w:ascii="BentonSans Book" w:hAnsi="BentonSans Book"/>
        </w:rPr>
        <w:t xml:space="preserve"> affected by the pandemic. The ERF </w:t>
      </w:r>
      <w:r w:rsidRPr="006316F8">
        <w:rPr>
          <w:rFonts w:ascii="BentonSans Book" w:hAnsi="BentonSans Book"/>
        </w:rPr>
        <w:t>supplement</w:t>
      </w:r>
      <w:r>
        <w:rPr>
          <w:rFonts w:ascii="BentonSans Book" w:hAnsi="BentonSans Book"/>
        </w:rPr>
        <w:t>s</w:t>
      </w:r>
      <w:r w:rsidRPr="006316F8">
        <w:rPr>
          <w:rFonts w:ascii="BentonSans Book" w:hAnsi="BentonSans Book"/>
        </w:rPr>
        <w:t xml:space="preserve"> </w:t>
      </w:r>
      <w:r>
        <w:rPr>
          <w:rFonts w:ascii="BentonSans Book" w:hAnsi="BentonSans Book"/>
        </w:rPr>
        <w:t xml:space="preserve">other policy </w:t>
      </w:r>
      <w:r w:rsidRPr="006316F8">
        <w:rPr>
          <w:rFonts w:ascii="BentonSans Book" w:hAnsi="BentonSans Book"/>
        </w:rPr>
        <w:t>m</w:t>
      </w:r>
      <w:r>
        <w:rPr>
          <w:rFonts w:ascii="BentonSans Book" w:hAnsi="BentonSans Book"/>
        </w:rPr>
        <w:t>easures implemented by the NBR since 18</w:t>
      </w:r>
      <w:r w:rsidRPr="00BF3962">
        <w:rPr>
          <w:rFonts w:ascii="BentonSans Book" w:hAnsi="BentonSans Book"/>
          <w:vertAlign w:val="superscript"/>
        </w:rPr>
        <w:t>th</w:t>
      </w:r>
      <w:r>
        <w:rPr>
          <w:rFonts w:ascii="BentonSans Book" w:hAnsi="BentonSans Book"/>
        </w:rPr>
        <w:t xml:space="preserve"> March 2020 </w:t>
      </w:r>
      <w:r w:rsidRPr="00456C04">
        <w:rPr>
          <w:rFonts w:ascii="BentonSans Book" w:hAnsi="BentonSans Book"/>
        </w:rPr>
        <w:t>to expand sources of liquidity an</w:t>
      </w:r>
      <w:r>
        <w:rPr>
          <w:rFonts w:ascii="BentonSans Book" w:hAnsi="BentonSans Book"/>
        </w:rPr>
        <w:t xml:space="preserve">d funding in the banking sector. </w:t>
      </w:r>
      <w:r w:rsidRPr="00210986">
        <w:rPr>
          <w:rFonts w:ascii="BentonSans Book" w:hAnsi="BentonSans Book"/>
        </w:rPr>
        <w:t>These measures are all temporary and are intended to ensure that the financial sector remains stable for the duration o</w:t>
      </w:r>
      <w:r>
        <w:rPr>
          <w:rFonts w:ascii="BentonSans Book" w:hAnsi="BentonSans Book"/>
        </w:rPr>
        <w:t>f the shock caused by COVID-19</w:t>
      </w:r>
      <w:r w:rsidRPr="00210986">
        <w:rPr>
          <w:rFonts w:ascii="BentonSans Book" w:hAnsi="BentonSans Book"/>
        </w:rPr>
        <w:t xml:space="preserve">. </w:t>
      </w:r>
      <w:r>
        <w:rPr>
          <w:rFonts w:ascii="BentonSans Book" w:hAnsi="BentonSans Book"/>
        </w:rPr>
        <w:t>These measures have</w:t>
      </w:r>
      <w:r w:rsidRPr="006316F8">
        <w:rPr>
          <w:rFonts w:ascii="BentonSans Book" w:hAnsi="BentonSans Book"/>
        </w:rPr>
        <w:t xml:space="preserve"> broadened the funding </w:t>
      </w:r>
      <w:r>
        <w:rPr>
          <w:rFonts w:ascii="BentonSans Book" w:hAnsi="BentonSans Book"/>
        </w:rPr>
        <w:t>options of the banks so as to ease credit conditions and support lending to</w:t>
      </w:r>
      <w:r w:rsidRPr="006316F8">
        <w:rPr>
          <w:rFonts w:ascii="BentonSans Book" w:hAnsi="BentonSans Book"/>
        </w:rPr>
        <w:t xml:space="preserve"> the private sector.</w:t>
      </w:r>
      <w:r>
        <w:rPr>
          <w:rFonts w:ascii="BentonSans Book" w:hAnsi="BentonSans Book"/>
        </w:rPr>
        <w:t xml:space="preserve"> </w:t>
      </w:r>
    </w:p>
    <w:p w:rsidR="007036D6" w:rsidRDefault="000A0558" w:rsidP="00634217">
      <w:pPr>
        <w:spacing w:line="360" w:lineRule="auto"/>
        <w:jc w:val="both"/>
        <w:rPr>
          <w:rFonts w:ascii="BentonSans Book" w:hAnsi="BentonSans Book"/>
        </w:rPr>
      </w:pPr>
      <w:r>
        <w:rPr>
          <w:rFonts w:ascii="BentonSans Book" w:hAnsi="BentonSans Book"/>
        </w:rPr>
        <w:t>Further, in response to COVID-19 shock,</w:t>
      </w:r>
      <w:r w:rsidR="00FA3437">
        <w:rPr>
          <w:rFonts w:ascii="BentonSans Book" w:hAnsi="BentonSans Book"/>
        </w:rPr>
        <w:t xml:space="preserve"> the NBR temporarily amended some of the prudential norms to facilitate banks and encouraged them assist their customers affected by COVID-19 pandemic by offering them payment flexibility. These</w:t>
      </w:r>
      <w:r w:rsidR="00FA3437" w:rsidRPr="00210986">
        <w:rPr>
          <w:rFonts w:ascii="BentonSans Book" w:hAnsi="BentonSans Book"/>
        </w:rPr>
        <w:t xml:space="preserve"> measure</w:t>
      </w:r>
      <w:r w:rsidR="00FA3437">
        <w:rPr>
          <w:rFonts w:ascii="BentonSans Book" w:hAnsi="BentonSans Book"/>
        </w:rPr>
        <w:t>s have</w:t>
      </w:r>
      <w:r w:rsidR="00FA3437" w:rsidRPr="00210986">
        <w:rPr>
          <w:rFonts w:ascii="BentonSans Book" w:hAnsi="BentonSans Book"/>
        </w:rPr>
        <w:t xml:space="preserve"> allowed banks to provide temporary relief to financially sound clients. </w:t>
      </w:r>
      <w:r w:rsidR="00FA3437">
        <w:rPr>
          <w:rFonts w:ascii="BentonSans Book" w:hAnsi="BentonSans Book"/>
        </w:rPr>
        <w:t xml:space="preserve"> Banks have supported </w:t>
      </w:r>
      <w:r w:rsidR="00FA3437" w:rsidRPr="00656172">
        <w:rPr>
          <w:rFonts w:ascii="BentonSans Book" w:hAnsi="BentonSans Book"/>
        </w:rPr>
        <w:t>customers facing temporary income declines by offering loan restructuring option</w:t>
      </w:r>
      <w:r>
        <w:rPr>
          <w:rFonts w:ascii="BentonSans Book" w:hAnsi="BentonSans Book"/>
        </w:rPr>
        <w:t xml:space="preserve">s, </w:t>
      </w:r>
      <w:r w:rsidR="00FA3437">
        <w:rPr>
          <w:rFonts w:ascii="BentonSans Book" w:hAnsi="BentonSans Book"/>
        </w:rPr>
        <w:t xml:space="preserve">payment deferrals </w:t>
      </w:r>
      <w:r w:rsidR="00FA3437" w:rsidRPr="00656172">
        <w:rPr>
          <w:rFonts w:ascii="BentonSans Book" w:hAnsi="BentonSans Book"/>
        </w:rPr>
        <w:t>and extensions to existing facilities</w:t>
      </w:r>
      <w:r w:rsidR="00FA3437" w:rsidRPr="00073E2D">
        <w:rPr>
          <w:rFonts w:ascii="BentonSans Book" w:hAnsi="BentonSans Book"/>
        </w:rPr>
        <w:t xml:space="preserve">. </w:t>
      </w:r>
      <w:r w:rsidR="00FA3437" w:rsidRPr="004502AF">
        <w:rPr>
          <w:rFonts w:ascii="BentonSans Book" w:hAnsi="BentonSans Book"/>
        </w:rPr>
        <w:t xml:space="preserve">Although the </w:t>
      </w:r>
      <w:r w:rsidR="00FA3437">
        <w:rPr>
          <w:rFonts w:ascii="BentonSans Book" w:hAnsi="BentonSans Book"/>
        </w:rPr>
        <w:t xml:space="preserve">NBR </w:t>
      </w:r>
      <w:r w:rsidR="00FA3437" w:rsidRPr="004502AF">
        <w:rPr>
          <w:rFonts w:ascii="BentonSans Book" w:hAnsi="BentonSans Book"/>
        </w:rPr>
        <w:t>has allowed banks to give the loan payment moratorium to their customers, the implementation of such relief measure</w:t>
      </w:r>
      <w:r w:rsidR="00FA3437">
        <w:rPr>
          <w:rFonts w:ascii="BentonSans Book" w:hAnsi="BentonSans Book"/>
        </w:rPr>
        <w:t>s is</w:t>
      </w:r>
      <w:r w:rsidR="00FA3437" w:rsidRPr="004502AF">
        <w:rPr>
          <w:rFonts w:ascii="BentonSans Book" w:hAnsi="BentonSans Book"/>
        </w:rPr>
        <w:t xml:space="preserve"> at the discretion of the banks, who assess clients on a case</w:t>
      </w:r>
      <w:r w:rsidR="00FA3437">
        <w:rPr>
          <w:rFonts w:ascii="BentonSans Book" w:hAnsi="BentonSans Book"/>
        </w:rPr>
        <w:t xml:space="preserve"> </w:t>
      </w:r>
      <w:r w:rsidR="00FA3437" w:rsidRPr="004502AF">
        <w:rPr>
          <w:rFonts w:ascii="BentonSans Book" w:hAnsi="BentonSans Book"/>
        </w:rPr>
        <w:t xml:space="preserve">by-case basis in order to determine the necessary relief applicable. </w:t>
      </w:r>
      <w:r w:rsidR="00FA3437">
        <w:rPr>
          <w:rFonts w:ascii="BentonSans Book" w:hAnsi="BentonSans Book"/>
        </w:rPr>
        <w:t>As at end June 2020, banks had received 121,529 applications worth FRW 1,027 billion out of which 121,103 loans worth FRW 978 billion have been restructured, equivalent to 39 percent of total loan portfolio of the banking sector.</w:t>
      </w:r>
      <w:r w:rsidR="004471E3">
        <w:rPr>
          <w:rFonts w:ascii="BentonSans Book" w:hAnsi="BentonSans Book"/>
        </w:rPr>
        <w:t xml:space="preserve"> </w:t>
      </w:r>
    </w:p>
    <w:p w:rsidR="00F27604" w:rsidRPr="00B56F81" w:rsidRDefault="00C16D42" w:rsidP="00B56F81">
      <w:pPr>
        <w:pStyle w:val="NormalWeb"/>
        <w:spacing w:before="120" w:after="120" w:line="276" w:lineRule="auto"/>
        <w:rPr>
          <w:rFonts w:ascii="BentonSans Black" w:hAnsi="BentonSans Black"/>
          <w:b/>
          <w:sz w:val="22"/>
          <w:szCs w:val="22"/>
        </w:rPr>
      </w:pPr>
      <w:r>
        <w:rPr>
          <w:rFonts w:ascii="BentonSans Black" w:hAnsi="BentonSans Black"/>
          <w:b/>
          <w:sz w:val="22"/>
          <w:szCs w:val="22"/>
        </w:rPr>
        <w:t>2.4</w:t>
      </w:r>
      <w:r w:rsidR="00E62EFC">
        <w:rPr>
          <w:rFonts w:ascii="BentonSans Black" w:hAnsi="BentonSans Black"/>
          <w:b/>
          <w:sz w:val="22"/>
          <w:szCs w:val="22"/>
        </w:rPr>
        <w:t xml:space="preserve"> The</w:t>
      </w:r>
      <w:r w:rsidR="00F27604" w:rsidRPr="00B709F4">
        <w:rPr>
          <w:rFonts w:ascii="BentonSans Black" w:hAnsi="BentonSans Black"/>
          <w:b/>
          <w:sz w:val="22"/>
          <w:szCs w:val="22"/>
        </w:rPr>
        <w:t xml:space="preserve"> </w:t>
      </w:r>
      <w:r w:rsidR="00A657F4">
        <w:rPr>
          <w:rFonts w:ascii="BentonSans Black" w:hAnsi="BentonSans Black"/>
          <w:b/>
          <w:sz w:val="22"/>
          <w:szCs w:val="22"/>
        </w:rPr>
        <w:t>Expectations for Q3 2020</w:t>
      </w:r>
    </w:p>
    <w:p w:rsidR="00EB6F0A" w:rsidRPr="00C16D42" w:rsidRDefault="00496CAC" w:rsidP="00C16D42">
      <w:pPr>
        <w:pStyle w:val="NormalWeb"/>
        <w:spacing w:before="120" w:after="120" w:line="360" w:lineRule="auto"/>
        <w:jc w:val="both"/>
        <w:rPr>
          <w:rFonts w:ascii="BentonSans Book" w:hAnsi="BentonSans Book"/>
          <w:sz w:val="22"/>
          <w:szCs w:val="22"/>
        </w:rPr>
      </w:pPr>
      <w:r w:rsidRPr="00156B5D">
        <w:rPr>
          <w:rFonts w:ascii="BentonSans Book" w:hAnsi="BentonSans Book"/>
          <w:sz w:val="22"/>
          <w:szCs w:val="22"/>
        </w:rPr>
        <w:t>Ba</w:t>
      </w:r>
      <w:r w:rsidR="00E62EFC">
        <w:rPr>
          <w:rFonts w:ascii="BentonSans Book" w:hAnsi="BentonSans Book"/>
          <w:sz w:val="22"/>
          <w:szCs w:val="22"/>
        </w:rPr>
        <w:t>nks foresee a gradual increase of new lending during the quarter ending September 2020. Most banks (9</w:t>
      </w:r>
      <w:r w:rsidRPr="00156B5D">
        <w:rPr>
          <w:rFonts w:ascii="BentonSans Book" w:hAnsi="BentonSans Book"/>
          <w:sz w:val="22"/>
          <w:szCs w:val="22"/>
        </w:rPr>
        <w:t xml:space="preserve"> banks) anticipate </w:t>
      </w:r>
      <w:r w:rsidR="00A3417A">
        <w:rPr>
          <w:rFonts w:ascii="BentonSans Book" w:hAnsi="BentonSans Book"/>
          <w:sz w:val="22"/>
          <w:szCs w:val="22"/>
        </w:rPr>
        <w:t xml:space="preserve">improved new lending in third quarter </w:t>
      </w:r>
      <w:r w:rsidR="00E62EFC">
        <w:rPr>
          <w:rFonts w:ascii="BentonSans Book" w:hAnsi="BentonSans Book"/>
          <w:sz w:val="22"/>
          <w:szCs w:val="22"/>
        </w:rPr>
        <w:t>2020 compared to the previous quarter on account of resumption of businesses</w:t>
      </w:r>
      <w:r w:rsidRPr="00156B5D">
        <w:rPr>
          <w:rFonts w:ascii="BentonSans Book" w:hAnsi="BentonSans Book"/>
          <w:sz w:val="22"/>
          <w:szCs w:val="22"/>
        </w:rPr>
        <w:t xml:space="preserve">, increased </w:t>
      </w:r>
      <w:r w:rsidR="00E62EFC">
        <w:rPr>
          <w:rFonts w:ascii="BentonSans Book" w:hAnsi="BentonSans Book"/>
          <w:sz w:val="22"/>
          <w:szCs w:val="22"/>
        </w:rPr>
        <w:t xml:space="preserve">business credit demand </w:t>
      </w:r>
      <w:r w:rsidRPr="00156B5D">
        <w:rPr>
          <w:rFonts w:ascii="BentonSans Book" w:hAnsi="BentonSans Book"/>
          <w:sz w:val="22"/>
          <w:szCs w:val="22"/>
        </w:rPr>
        <w:t xml:space="preserve">and </w:t>
      </w:r>
      <w:r w:rsidR="00E62EFC">
        <w:rPr>
          <w:rFonts w:ascii="BentonSans Book" w:hAnsi="BentonSans Book"/>
          <w:sz w:val="22"/>
          <w:szCs w:val="22"/>
        </w:rPr>
        <w:t>stable credit standards</w:t>
      </w:r>
      <w:r w:rsidRPr="00156B5D">
        <w:rPr>
          <w:rFonts w:ascii="BentonSans Book" w:hAnsi="BentonSans Book"/>
          <w:sz w:val="22"/>
          <w:szCs w:val="22"/>
        </w:rPr>
        <w:t xml:space="preserve">. </w:t>
      </w:r>
      <w:r w:rsidR="00E62EFC">
        <w:rPr>
          <w:rFonts w:ascii="BentonSans Book" w:hAnsi="BentonSans Book"/>
          <w:sz w:val="22"/>
          <w:szCs w:val="22"/>
        </w:rPr>
        <w:t xml:space="preserve">Further </w:t>
      </w:r>
      <w:r>
        <w:rPr>
          <w:rFonts w:ascii="BentonSans Book" w:hAnsi="BentonSans Book"/>
          <w:sz w:val="22"/>
          <w:szCs w:val="22"/>
        </w:rPr>
        <w:t>banks expect the lending interest rate to remain broadly unchanged</w:t>
      </w:r>
      <w:r w:rsidR="00E62EFC">
        <w:rPr>
          <w:rFonts w:ascii="BentonSans Book" w:hAnsi="BentonSans Book"/>
          <w:sz w:val="22"/>
          <w:szCs w:val="22"/>
        </w:rPr>
        <w:t xml:space="preserve"> as well</w:t>
      </w:r>
      <w:r>
        <w:rPr>
          <w:rFonts w:ascii="BentonSans Book" w:hAnsi="BentonSans Book"/>
          <w:sz w:val="22"/>
          <w:szCs w:val="22"/>
        </w:rPr>
        <w:t xml:space="preserve">. </w:t>
      </w:r>
      <w:r w:rsidRPr="009D1113">
        <w:rPr>
          <w:rFonts w:ascii="BentonSans Book" w:hAnsi="BentonSans Book"/>
          <w:sz w:val="22"/>
          <w:szCs w:val="22"/>
        </w:rPr>
        <w:t xml:space="preserve"> The survey results indicate that majority of the</w:t>
      </w:r>
      <w:r>
        <w:rPr>
          <w:rFonts w:ascii="BentonSans Book" w:hAnsi="BentonSans Book"/>
          <w:sz w:val="22"/>
          <w:szCs w:val="22"/>
        </w:rPr>
        <w:t xml:space="preserve"> banks (10 banks</w:t>
      </w:r>
      <w:r w:rsidRPr="009D1113">
        <w:rPr>
          <w:rFonts w:ascii="BentonSans Book" w:hAnsi="BentonSans Book"/>
          <w:sz w:val="22"/>
          <w:szCs w:val="22"/>
        </w:rPr>
        <w:t>) expect their lending rates</w:t>
      </w:r>
      <w:r>
        <w:rPr>
          <w:rFonts w:ascii="BentonSans Book" w:hAnsi="BentonSans Book"/>
          <w:sz w:val="22"/>
          <w:szCs w:val="22"/>
        </w:rPr>
        <w:t xml:space="preserve"> to remain unchanged, while 2 banks</w:t>
      </w:r>
      <w:r w:rsidRPr="009D1113">
        <w:rPr>
          <w:rFonts w:ascii="BentonSans Book" w:hAnsi="BentonSans Book"/>
          <w:sz w:val="22"/>
          <w:szCs w:val="22"/>
        </w:rPr>
        <w:t xml:space="preserve"> expect the l</w:t>
      </w:r>
      <w:r>
        <w:rPr>
          <w:rFonts w:ascii="BentonSans Book" w:hAnsi="BentonSans Book"/>
          <w:sz w:val="22"/>
          <w:szCs w:val="22"/>
        </w:rPr>
        <w:t>ending interest rate increase and other 4 banks anticipate the lending interest rate to drop</w:t>
      </w:r>
      <w:r w:rsidRPr="009D1113">
        <w:rPr>
          <w:rFonts w:ascii="BentonSans Book" w:hAnsi="BentonSans Book"/>
          <w:sz w:val="22"/>
          <w:szCs w:val="22"/>
        </w:rPr>
        <w:t>. Banks cited the competition in the industry</w:t>
      </w:r>
      <w:r w:rsidR="004E71A9">
        <w:rPr>
          <w:rFonts w:ascii="BentonSans Book" w:hAnsi="BentonSans Book"/>
          <w:sz w:val="22"/>
          <w:szCs w:val="22"/>
        </w:rPr>
        <w:t xml:space="preserve">, favorable </w:t>
      </w:r>
      <w:r>
        <w:rPr>
          <w:rFonts w:ascii="BentonSans Book" w:hAnsi="BentonSans Book"/>
          <w:sz w:val="22"/>
          <w:szCs w:val="22"/>
        </w:rPr>
        <w:t>liquidity</w:t>
      </w:r>
      <w:r w:rsidRPr="009D1113">
        <w:rPr>
          <w:rFonts w:ascii="BentonSans Book" w:hAnsi="BentonSans Book"/>
          <w:sz w:val="22"/>
          <w:szCs w:val="22"/>
        </w:rPr>
        <w:t xml:space="preserve"> </w:t>
      </w:r>
      <w:r w:rsidR="00E62EFC">
        <w:rPr>
          <w:rFonts w:ascii="BentonSans Book" w:hAnsi="BentonSans Book"/>
          <w:sz w:val="22"/>
          <w:szCs w:val="22"/>
        </w:rPr>
        <w:t>conditions and COVID-19 support measures</w:t>
      </w:r>
      <w:r w:rsidRPr="009D1113">
        <w:rPr>
          <w:rFonts w:ascii="BentonSans Book" w:hAnsi="BentonSans Book"/>
          <w:sz w:val="22"/>
          <w:szCs w:val="22"/>
        </w:rPr>
        <w:t xml:space="preserve"> as the major reasons driving these expectations</w:t>
      </w:r>
      <w:r w:rsidR="00C16D42">
        <w:rPr>
          <w:rFonts w:ascii="BentonSans Book" w:hAnsi="BentonSans Book"/>
          <w:sz w:val="22"/>
          <w:szCs w:val="22"/>
        </w:rPr>
        <w:t xml:space="preserve"> on interest rate movement.</w:t>
      </w:r>
    </w:p>
    <w:p w:rsidR="003815DE" w:rsidRPr="00F61B80" w:rsidRDefault="003815DE" w:rsidP="003815DE">
      <w:pPr>
        <w:spacing w:after="0" w:line="240" w:lineRule="auto"/>
        <w:jc w:val="both"/>
        <w:rPr>
          <w:rFonts w:ascii="BentonSans Bold" w:hAnsi="BentonSans Bold"/>
          <w:b/>
        </w:rPr>
      </w:pPr>
      <w:r>
        <w:rPr>
          <w:rFonts w:ascii="BentonSans Bold" w:hAnsi="BentonSans Bold"/>
          <w:b/>
        </w:rPr>
        <w:lastRenderedPageBreak/>
        <w:t>3</w:t>
      </w:r>
      <w:r w:rsidRPr="00F61B80">
        <w:rPr>
          <w:rFonts w:ascii="BentonSans Bold" w:hAnsi="BentonSans Bold"/>
          <w:b/>
        </w:rPr>
        <w:t xml:space="preserve">. List of </w:t>
      </w:r>
      <w:r>
        <w:rPr>
          <w:rFonts w:ascii="BentonSans Bold" w:hAnsi="BentonSans Bold"/>
          <w:b/>
        </w:rPr>
        <w:t>Participants</w:t>
      </w:r>
    </w:p>
    <w:p w:rsidR="003815DE" w:rsidRPr="00F61B80" w:rsidRDefault="003815DE" w:rsidP="003815DE">
      <w:pPr>
        <w:spacing w:after="0" w:line="240" w:lineRule="auto"/>
        <w:jc w:val="both"/>
        <w:rPr>
          <w:rFonts w:ascii="BentonSans Bold" w:hAnsi="BentonSans Bold"/>
          <w:b/>
        </w:rPr>
      </w:pPr>
    </w:p>
    <w:tbl>
      <w:tblPr>
        <w:tblW w:w="7549" w:type="dxa"/>
        <w:tblLook w:val="04A0" w:firstRow="1" w:lastRow="0" w:firstColumn="1" w:lastColumn="0" w:noHBand="0" w:noVBand="1"/>
      </w:tblPr>
      <w:tblGrid>
        <w:gridCol w:w="791"/>
        <w:gridCol w:w="6758"/>
      </w:tblGrid>
      <w:tr w:rsidR="003815DE" w:rsidRPr="005B2791" w:rsidTr="008856A1">
        <w:trPr>
          <w:trHeight w:val="285"/>
        </w:trPr>
        <w:tc>
          <w:tcPr>
            <w:tcW w:w="791" w:type="dxa"/>
            <w:tcBorders>
              <w:top w:val="nil"/>
              <w:left w:val="nil"/>
              <w:bottom w:val="nil"/>
              <w:right w:val="nil"/>
            </w:tcBorders>
            <w:shd w:val="clear" w:color="auto" w:fill="auto"/>
            <w:noWrap/>
            <w:vAlign w:val="bottom"/>
            <w:hideMark/>
          </w:tcPr>
          <w:p w:rsidR="003815DE" w:rsidRPr="005B2791" w:rsidRDefault="003815DE"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w:t>
            </w:r>
          </w:p>
        </w:tc>
        <w:tc>
          <w:tcPr>
            <w:tcW w:w="6758" w:type="dxa"/>
            <w:tcBorders>
              <w:top w:val="nil"/>
              <w:left w:val="nil"/>
              <w:bottom w:val="nil"/>
              <w:right w:val="nil"/>
            </w:tcBorders>
            <w:shd w:val="clear" w:color="auto" w:fill="auto"/>
            <w:noWrap/>
            <w:vAlign w:val="center"/>
            <w:hideMark/>
          </w:tcPr>
          <w:p w:rsidR="003815DE" w:rsidRPr="005B2791" w:rsidRDefault="003815DE" w:rsidP="008856A1">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AB BANK RWANDA </w:t>
            </w:r>
            <w:r>
              <w:rPr>
                <w:rFonts w:ascii="BentonSans Book" w:eastAsia="Times New Roman" w:hAnsi="BentonSans Book" w:cs="Calibri"/>
              </w:rPr>
              <w:t>Plc</w:t>
            </w:r>
            <w:r w:rsidRPr="005B2791">
              <w:rPr>
                <w:rFonts w:ascii="BentonSans Book" w:eastAsia="Times New Roman" w:hAnsi="BentonSans Book" w:cs="Calibri"/>
              </w:rPr>
              <w:t xml:space="preserve">                                     </w:t>
            </w:r>
          </w:p>
        </w:tc>
      </w:tr>
      <w:tr w:rsidR="003815DE" w:rsidRPr="005B2791" w:rsidTr="008856A1">
        <w:trPr>
          <w:trHeight w:val="285"/>
        </w:trPr>
        <w:tc>
          <w:tcPr>
            <w:tcW w:w="791" w:type="dxa"/>
            <w:tcBorders>
              <w:top w:val="nil"/>
              <w:left w:val="nil"/>
              <w:bottom w:val="nil"/>
              <w:right w:val="nil"/>
            </w:tcBorders>
            <w:shd w:val="clear" w:color="auto" w:fill="auto"/>
            <w:noWrap/>
            <w:vAlign w:val="bottom"/>
            <w:hideMark/>
          </w:tcPr>
          <w:p w:rsidR="003815DE" w:rsidRPr="005B2791" w:rsidRDefault="003815DE"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2.</w:t>
            </w:r>
          </w:p>
        </w:tc>
        <w:tc>
          <w:tcPr>
            <w:tcW w:w="6758" w:type="dxa"/>
            <w:tcBorders>
              <w:top w:val="nil"/>
              <w:left w:val="nil"/>
              <w:bottom w:val="nil"/>
              <w:right w:val="nil"/>
            </w:tcBorders>
            <w:shd w:val="clear" w:color="auto" w:fill="auto"/>
            <w:noWrap/>
            <w:vAlign w:val="center"/>
            <w:hideMark/>
          </w:tcPr>
          <w:p w:rsidR="003815DE" w:rsidRPr="005B2791" w:rsidRDefault="003815DE" w:rsidP="008856A1">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ACCESS BANK RWANDA Plc                              </w:t>
            </w:r>
          </w:p>
        </w:tc>
      </w:tr>
      <w:tr w:rsidR="003815DE" w:rsidRPr="005B2791" w:rsidTr="008856A1">
        <w:trPr>
          <w:trHeight w:val="285"/>
        </w:trPr>
        <w:tc>
          <w:tcPr>
            <w:tcW w:w="791" w:type="dxa"/>
            <w:tcBorders>
              <w:top w:val="nil"/>
              <w:left w:val="nil"/>
              <w:bottom w:val="nil"/>
              <w:right w:val="nil"/>
            </w:tcBorders>
            <w:shd w:val="clear" w:color="auto" w:fill="auto"/>
            <w:noWrap/>
            <w:vAlign w:val="bottom"/>
            <w:hideMark/>
          </w:tcPr>
          <w:p w:rsidR="003815DE" w:rsidRPr="005B2791" w:rsidRDefault="003815DE"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3.</w:t>
            </w:r>
          </w:p>
        </w:tc>
        <w:tc>
          <w:tcPr>
            <w:tcW w:w="6758" w:type="dxa"/>
            <w:tcBorders>
              <w:top w:val="nil"/>
              <w:left w:val="nil"/>
              <w:bottom w:val="nil"/>
              <w:right w:val="nil"/>
            </w:tcBorders>
            <w:shd w:val="clear" w:color="auto" w:fill="auto"/>
            <w:noWrap/>
            <w:vAlign w:val="center"/>
            <w:hideMark/>
          </w:tcPr>
          <w:p w:rsidR="003815DE" w:rsidRPr="005B2791" w:rsidRDefault="003815DE" w:rsidP="008856A1">
            <w:pPr>
              <w:spacing w:after="0" w:line="360" w:lineRule="auto"/>
              <w:rPr>
                <w:rFonts w:ascii="BentonSans Book" w:eastAsia="Times New Roman" w:hAnsi="BentonSans Book" w:cs="Calibri"/>
              </w:rPr>
            </w:pPr>
            <w:r w:rsidRPr="005B2791">
              <w:rPr>
                <w:rFonts w:ascii="BentonSans Book" w:eastAsia="Times New Roman" w:hAnsi="BentonSans Book" w:cs="Calibri"/>
              </w:rPr>
              <w:t>BANK OF AFRICA RWANDA Plc</w:t>
            </w:r>
            <w:r w:rsidRPr="005B2791">
              <w:rPr>
                <w:rFonts w:ascii="BentonSans Book" w:eastAsia="Times New Roman" w:hAnsi="BentonSans Book" w:cs="Calibri"/>
                <w:b/>
                <w:bCs/>
              </w:rPr>
              <w:t xml:space="preserve">          </w:t>
            </w:r>
          </w:p>
        </w:tc>
      </w:tr>
      <w:tr w:rsidR="003815DE" w:rsidRPr="005B2791" w:rsidTr="008856A1">
        <w:trPr>
          <w:trHeight w:val="285"/>
        </w:trPr>
        <w:tc>
          <w:tcPr>
            <w:tcW w:w="791" w:type="dxa"/>
            <w:tcBorders>
              <w:top w:val="nil"/>
              <w:left w:val="nil"/>
              <w:bottom w:val="nil"/>
              <w:right w:val="nil"/>
            </w:tcBorders>
            <w:shd w:val="clear" w:color="auto" w:fill="auto"/>
            <w:noWrap/>
            <w:vAlign w:val="bottom"/>
            <w:hideMark/>
          </w:tcPr>
          <w:p w:rsidR="003815DE" w:rsidRPr="005B2791" w:rsidRDefault="003815DE"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4.</w:t>
            </w:r>
          </w:p>
        </w:tc>
        <w:tc>
          <w:tcPr>
            <w:tcW w:w="6758" w:type="dxa"/>
            <w:tcBorders>
              <w:top w:val="nil"/>
              <w:left w:val="nil"/>
              <w:bottom w:val="nil"/>
              <w:right w:val="nil"/>
            </w:tcBorders>
            <w:shd w:val="clear" w:color="auto" w:fill="auto"/>
            <w:noWrap/>
            <w:vAlign w:val="center"/>
            <w:hideMark/>
          </w:tcPr>
          <w:p w:rsidR="003815DE" w:rsidRPr="005B2791" w:rsidRDefault="003815DE" w:rsidP="008856A1">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BANK OF </w:t>
            </w:r>
            <w:r>
              <w:rPr>
                <w:rFonts w:ascii="BentonSans Book" w:eastAsia="Times New Roman" w:hAnsi="BentonSans Book" w:cs="Calibri"/>
              </w:rPr>
              <w:t>KIGALI Plc</w:t>
            </w:r>
          </w:p>
        </w:tc>
      </w:tr>
      <w:tr w:rsidR="003815DE" w:rsidRPr="005B2791" w:rsidTr="008856A1">
        <w:trPr>
          <w:trHeight w:val="285"/>
        </w:trPr>
        <w:tc>
          <w:tcPr>
            <w:tcW w:w="791" w:type="dxa"/>
            <w:tcBorders>
              <w:top w:val="nil"/>
              <w:left w:val="nil"/>
              <w:bottom w:val="nil"/>
              <w:right w:val="nil"/>
            </w:tcBorders>
            <w:shd w:val="clear" w:color="auto" w:fill="auto"/>
            <w:noWrap/>
            <w:vAlign w:val="bottom"/>
            <w:hideMark/>
          </w:tcPr>
          <w:p w:rsidR="003815DE" w:rsidRPr="005B2791" w:rsidRDefault="003815DE"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5.</w:t>
            </w:r>
          </w:p>
        </w:tc>
        <w:tc>
          <w:tcPr>
            <w:tcW w:w="6758" w:type="dxa"/>
            <w:tcBorders>
              <w:top w:val="nil"/>
              <w:left w:val="nil"/>
              <w:bottom w:val="nil"/>
              <w:right w:val="nil"/>
            </w:tcBorders>
            <w:shd w:val="clear" w:color="auto" w:fill="auto"/>
            <w:noWrap/>
            <w:vAlign w:val="center"/>
            <w:hideMark/>
          </w:tcPr>
          <w:p w:rsidR="003815DE" w:rsidRPr="005B2791" w:rsidRDefault="003815DE" w:rsidP="008856A1">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BANQUE POPULAIRE DU RWANDA </w:t>
            </w:r>
            <w:r>
              <w:rPr>
                <w:rFonts w:ascii="BentonSans Book" w:eastAsia="Times New Roman" w:hAnsi="BentonSans Book" w:cs="Calibri"/>
              </w:rPr>
              <w:t xml:space="preserve"> Plc</w:t>
            </w:r>
          </w:p>
        </w:tc>
      </w:tr>
      <w:tr w:rsidR="003815DE" w:rsidRPr="005B2791" w:rsidTr="008856A1">
        <w:trPr>
          <w:trHeight w:val="285"/>
        </w:trPr>
        <w:tc>
          <w:tcPr>
            <w:tcW w:w="791" w:type="dxa"/>
            <w:tcBorders>
              <w:top w:val="nil"/>
              <w:left w:val="nil"/>
              <w:bottom w:val="nil"/>
              <w:right w:val="nil"/>
            </w:tcBorders>
            <w:shd w:val="clear" w:color="auto" w:fill="auto"/>
            <w:noWrap/>
            <w:vAlign w:val="bottom"/>
            <w:hideMark/>
          </w:tcPr>
          <w:p w:rsidR="003815DE" w:rsidRPr="005B2791" w:rsidRDefault="003815DE"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6.</w:t>
            </w:r>
          </w:p>
        </w:tc>
        <w:tc>
          <w:tcPr>
            <w:tcW w:w="6758" w:type="dxa"/>
            <w:tcBorders>
              <w:top w:val="nil"/>
              <w:left w:val="nil"/>
              <w:bottom w:val="nil"/>
              <w:right w:val="nil"/>
            </w:tcBorders>
            <w:shd w:val="clear" w:color="auto" w:fill="auto"/>
            <w:noWrap/>
            <w:vAlign w:val="center"/>
            <w:hideMark/>
          </w:tcPr>
          <w:p w:rsidR="003815DE" w:rsidRPr="005B2791" w:rsidRDefault="003815DE" w:rsidP="008856A1">
            <w:pPr>
              <w:spacing w:after="0" w:line="360" w:lineRule="auto"/>
              <w:rPr>
                <w:rFonts w:ascii="BentonSans Book" w:eastAsia="Times New Roman" w:hAnsi="BentonSans Book" w:cs="Calibri"/>
              </w:rPr>
            </w:pPr>
            <w:r>
              <w:rPr>
                <w:rFonts w:ascii="BentonSans Book" w:eastAsia="Times New Roman" w:hAnsi="BentonSans Book" w:cs="Calibri"/>
              </w:rPr>
              <w:t xml:space="preserve">NCBA </w:t>
            </w:r>
            <w:r w:rsidRPr="005B2791">
              <w:rPr>
                <w:rFonts w:ascii="BentonSans Book" w:eastAsia="Times New Roman" w:hAnsi="BentonSans Book" w:cs="Calibri"/>
              </w:rPr>
              <w:t>B</w:t>
            </w:r>
            <w:r>
              <w:rPr>
                <w:rFonts w:ascii="BentonSans Book" w:eastAsia="Times New Roman" w:hAnsi="BentonSans Book" w:cs="Calibri"/>
              </w:rPr>
              <w:t xml:space="preserve">ANK </w:t>
            </w:r>
            <w:r w:rsidRPr="005B2791">
              <w:rPr>
                <w:rFonts w:ascii="BentonSans Book" w:eastAsia="Times New Roman" w:hAnsi="BentonSans Book" w:cs="Calibri"/>
              </w:rPr>
              <w:t>RWANDA Plc</w:t>
            </w:r>
          </w:p>
        </w:tc>
      </w:tr>
      <w:tr w:rsidR="003815DE" w:rsidRPr="005B2791" w:rsidTr="008856A1">
        <w:trPr>
          <w:trHeight w:val="285"/>
        </w:trPr>
        <w:tc>
          <w:tcPr>
            <w:tcW w:w="791" w:type="dxa"/>
            <w:tcBorders>
              <w:top w:val="nil"/>
              <w:left w:val="nil"/>
              <w:bottom w:val="nil"/>
              <w:right w:val="nil"/>
            </w:tcBorders>
            <w:shd w:val="clear" w:color="auto" w:fill="auto"/>
            <w:noWrap/>
            <w:vAlign w:val="bottom"/>
            <w:hideMark/>
          </w:tcPr>
          <w:p w:rsidR="003815DE" w:rsidRPr="005B2791" w:rsidRDefault="003815DE"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7.</w:t>
            </w:r>
          </w:p>
        </w:tc>
        <w:tc>
          <w:tcPr>
            <w:tcW w:w="6758" w:type="dxa"/>
            <w:tcBorders>
              <w:top w:val="nil"/>
              <w:left w:val="nil"/>
              <w:bottom w:val="nil"/>
              <w:right w:val="nil"/>
            </w:tcBorders>
            <w:shd w:val="clear" w:color="auto" w:fill="auto"/>
            <w:noWrap/>
            <w:vAlign w:val="center"/>
            <w:hideMark/>
          </w:tcPr>
          <w:p w:rsidR="003815DE" w:rsidRPr="005B2791" w:rsidRDefault="003815DE" w:rsidP="008856A1">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COGEBANQUE Plc                               </w:t>
            </w:r>
          </w:p>
        </w:tc>
      </w:tr>
      <w:tr w:rsidR="003815DE" w:rsidRPr="005B2791" w:rsidTr="008856A1">
        <w:trPr>
          <w:trHeight w:val="285"/>
        </w:trPr>
        <w:tc>
          <w:tcPr>
            <w:tcW w:w="791" w:type="dxa"/>
            <w:tcBorders>
              <w:top w:val="nil"/>
              <w:left w:val="nil"/>
              <w:bottom w:val="nil"/>
              <w:right w:val="nil"/>
            </w:tcBorders>
            <w:shd w:val="clear" w:color="auto" w:fill="auto"/>
            <w:noWrap/>
            <w:vAlign w:val="bottom"/>
            <w:hideMark/>
          </w:tcPr>
          <w:p w:rsidR="003815DE" w:rsidRPr="005B2791" w:rsidRDefault="003815DE"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8.</w:t>
            </w:r>
          </w:p>
        </w:tc>
        <w:tc>
          <w:tcPr>
            <w:tcW w:w="6758" w:type="dxa"/>
            <w:tcBorders>
              <w:top w:val="nil"/>
              <w:left w:val="nil"/>
              <w:bottom w:val="nil"/>
              <w:right w:val="nil"/>
            </w:tcBorders>
            <w:shd w:val="clear" w:color="auto" w:fill="auto"/>
            <w:noWrap/>
            <w:vAlign w:val="center"/>
            <w:hideMark/>
          </w:tcPr>
          <w:p w:rsidR="003815DE" w:rsidRPr="005B2791" w:rsidRDefault="003815DE" w:rsidP="008856A1">
            <w:pPr>
              <w:spacing w:after="0" w:line="360" w:lineRule="auto"/>
              <w:rPr>
                <w:rFonts w:ascii="BentonSans Book" w:eastAsia="Times New Roman" w:hAnsi="BentonSans Book" w:cs="Calibri"/>
              </w:rPr>
            </w:pPr>
            <w:r w:rsidRPr="005B2791">
              <w:rPr>
                <w:rFonts w:ascii="BentonSans Book" w:eastAsia="Times New Roman" w:hAnsi="BentonSans Book" w:cs="Calibri"/>
              </w:rPr>
              <w:t>DEVELOPMENT BANK OF RWANDA Plc</w:t>
            </w:r>
          </w:p>
        </w:tc>
      </w:tr>
      <w:tr w:rsidR="003815DE" w:rsidRPr="005B2791" w:rsidTr="008856A1">
        <w:trPr>
          <w:trHeight w:val="285"/>
        </w:trPr>
        <w:tc>
          <w:tcPr>
            <w:tcW w:w="791" w:type="dxa"/>
            <w:tcBorders>
              <w:top w:val="nil"/>
              <w:left w:val="nil"/>
              <w:bottom w:val="nil"/>
              <w:right w:val="nil"/>
            </w:tcBorders>
            <w:shd w:val="clear" w:color="auto" w:fill="auto"/>
            <w:noWrap/>
            <w:vAlign w:val="bottom"/>
            <w:hideMark/>
          </w:tcPr>
          <w:p w:rsidR="003815DE" w:rsidRPr="005B2791" w:rsidRDefault="003815DE"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9.</w:t>
            </w:r>
          </w:p>
        </w:tc>
        <w:tc>
          <w:tcPr>
            <w:tcW w:w="6758" w:type="dxa"/>
            <w:tcBorders>
              <w:top w:val="nil"/>
              <w:left w:val="nil"/>
              <w:bottom w:val="nil"/>
              <w:right w:val="nil"/>
            </w:tcBorders>
            <w:shd w:val="clear" w:color="auto" w:fill="auto"/>
            <w:noWrap/>
            <w:vAlign w:val="center"/>
            <w:hideMark/>
          </w:tcPr>
          <w:p w:rsidR="003815DE" w:rsidRPr="005B2791" w:rsidRDefault="003815DE" w:rsidP="008856A1">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ECOBANK RWANDA </w:t>
            </w:r>
            <w:r>
              <w:rPr>
                <w:rFonts w:ascii="BentonSans Book" w:eastAsia="Times New Roman" w:hAnsi="BentonSans Book" w:cs="Calibri"/>
              </w:rPr>
              <w:t>Plc</w:t>
            </w:r>
            <w:r w:rsidRPr="005B2791">
              <w:rPr>
                <w:rFonts w:ascii="BentonSans Book" w:eastAsia="Times New Roman" w:hAnsi="BentonSans Book" w:cs="Calibri"/>
              </w:rPr>
              <w:t xml:space="preserve">                                      </w:t>
            </w:r>
          </w:p>
        </w:tc>
      </w:tr>
      <w:tr w:rsidR="003815DE" w:rsidRPr="005B2791" w:rsidTr="008856A1">
        <w:trPr>
          <w:trHeight w:val="285"/>
        </w:trPr>
        <w:tc>
          <w:tcPr>
            <w:tcW w:w="791" w:type="dxa"/>
            <w:tcBorders>
              <w:top w:val="nil"/>
              <w:left w:val="nil"/>
              <w:bottom w:val="nil"/>
              <w:right w:val="nil"/>
            </w:tcBorders>
            <w:shd w:val="clear" w:color="auto" w:fill="auto"/>
            <w:noWrap/>
            <w:vAlign w:val="bottom"/>
            <w:hideMark/>
          </w:tcPr>
          <w:p w:rsidR="003815DE" w:rsidRPr="005B2791" w:rsidRDefault="003815DE"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10.</w:t>
            </w:r>
          </w:p>
        </w:tc>
        <w:tc>
          <w:tcPr>
            <w:tcW w:w="6758" w:type="dxa"/>
            <w:tcBorders>
              <w:top w:val="nil"/>
              <w:left w:val="nil"/>
              <w:bottom w:val="nil"/>
              <w:right w:val="nil"/>
            </w:tcBorders>
            <w:shd w:val="clear" w:color="auto" w:fill="auto"/>
            <w:noWrap/>
            <w:vAlign w:val="center"/>
            <w:hideMark/>
          </w:tcPr>
          <w:p w:rsidR="003815DE" w:rsidRPr="005B2791" w:rsidRDefault="003815DE" w:rsidP="008856A1">
            <w:pPr>
              <w:spacing w:after="0" w:line="360" w:lineRule="auto"/>
              <w:rPr>
                <w:rFonts w:ascii="BentonSans Book" w:eastAsia="Times New Roman" w:hAnsi="BentonSans Book" w:cs="Calibri"/>
              </w:rPr>
            </w:pPr>
            <w:r w:rsidRPr="005B2791">
              <w:rPr>
                <w:rFonts w:ascii="BentonSans Book" w:eastAsia="Times New Roman" w:hAnsi="BentonSans Book" w:cs="Calibri"/>
              </w:rPr>
              <w:t>EQUITY BANK RWANDA Plc</w:t>
            </w:r>
          </w:p>
        </w:tc>
      </w:tr>
      <w:tr w:rsidR="003815DE" w:rsidRPr="005B2791" w:rsidTr="008856A1">
        <w:trPr>
          <w:trHeight w:val="285"/>
        </w:trPr>
        <w:tc>
          <w:tcPr>
            <w:tcW w:w="791" w:type="dxa"/>
            <w:tcBorders>
              <w:top w:val="nil"/>
              <w:left w:val="nil"/>
              <w:bottom w:val="nil"/>
              <w:right w:val="nil"/>
            </w:tcBorders>
            <w:shd w:val="clear" w:color="auto" w:fill="auto"/>
            <w:noWrap/>
            <w:vAlign w:val="bottom"/>
            <w:hideMark/>
          </w:tcPr>
          <w:p w:rsidR="003815DE" w:rsidRPr="005B2791" w:rsidRDefault="003815DE"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11.</w:t>
            </w:r>
          </w:p>
        </w:tc>
        <w:tc>
          <w:tcPr>
            <w:tcW w:w="6758" w:type="dxa"/>
            <w:tcBorders>
              <w:top w:val="nil"/>
              <w:left w:val="nil"/>
              <w:bottom w:val="nil"/>
              <w:right w:val="nil"/>
            </w:tcBorders>
            <w:shd w:val="clear" w:color="auto" w:fill="auto"/>
            <w:noWrap/>
            <w:vAlign w:val="center"/>
            <w:hideMark/>
          </w:tcPr>
          <w:p w:rsidR="003815DE" w:rsidRPr="005B2791" w:rsidRDefault="003815DE" w:rsidP="008856A1">
            <w:pPr>
              <w:spacing w:after="0" w:line="360" w:lineRule="auto"/>
              <w:rPr>
                <w:rFonts w:ascii="BentonSans Book" w:eastAsia="Times New Roman" w:hAnsi="BentonSans Book" w:cs="Calibri"/>
              </w:rPr>
            </w:pPr>
            <w:r w:rsidRPr="005B2791">
              <w:rPr>
                <w:rFonts w:ascii="BentonSans Book" w:eastAsia="Times New Roman" w:hAnsi="BentonSans Book" w:cs="Calibri"/>
              </w:rPr>
              <w:t>GUARANTEE TRUST  BANK RWANDA Plc</w:t>
            </w:r>
          </w:p>
        </w:tc>
      </w:tr>
      <w:tr w:rsidR="003815DE" w:rsidRPr="005B2791" w:rsidTr="008856A1">
        <w:trPr>
          <w:trHeight w:val="285"/>
        </w:trPr>
        <w:tc>
          <w:tcPr>
            <w:tcW w:w="791" w:type="dxa"/>
            <w:tcBorders>
              <w:top w:val="nil"/>
              <w:left w:val="nil"/>
              <w:bottom w:val="nil"/>
              <w:right w:val="nil"/>
            </w:tcBorders>
            <w:shd w:val="clear" w:color="auto" w:fill="auto"/>
            <w:noWrap/>
            <w:vAlign w:val="bottom"/>
            <w:hideMark/>
          </w:tcPr>
          <w:p w:rsidR="003815DE" w:rsidRPr="005B2791" w:rsidRDefault="003815DE"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12.</w:t>
            </w:r>
          </w:p>
        </w:tc>
        <w:tc>
          <w:tcPr>
            <w:tcW w:w="6758" w:type="dxa"/>
            <w:tcBorders>
              <w:top w:val="nil"/>
              <w:left w:val="nil"/>
              <w:bottom w:val="nil"/>
              <w:right w:val="nil"/>
            </w:tcBorders>
            <w:shd w:val="clear" w:color="auto" w:fill="auto"/>
            <w:noWrap/>
            <w:vAlign w:val="center"/>
            <w:hideMark/>
          </w:tcPr>
          <w:p w:rsidR="003815DE" w:rsidRPr="005B2791" w:rsidRDefault="003815DE" w:rsidP="008856A1">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I&amp;M BANK </w:t>
            </w:r>
            <w:r>
              <w:rPr>
                <w:rFonts w:ascii="BentonSans Book" w:eastAsia="Times New Roman" w:hAnsi="BentonSans Book" w:cs="Calibri"/>
              </w:rPr>
              <w:t xml:space="preserve">RWANDA </w:t>
            </w:r>
            <w:r w:rsidRPr="005B2791">
              <w:rPr>
                <w:rFonts w:ascii="BentonSans Book" w:eastAsia="Times New Roman" w:hAnsi="BentonSans Book" w:cs="Calibri"/>
              </w:rPr>
              <w:t xml:space="preserve">Plc                                      </w:t>
            </w:r>
          </w:p>
        </w:tc>
      </w:tr>
      <w:tr w:rsidR="003815DE" w:rsidRPr="005B2791" w:rsidTr="008856A1">
        <w:trPr>
          <w:trHeight w:val="285"/>
        </w:trPr>
        <w:tc>
          <w:tcPr>
            <w:tcW w:w="791" w:type="dxa"/>
            <w:tcBorders>
              <w:top w:val="nil"/>
              <w:left w:val="nil"/>
              <w:bottom w:val="nil"/>
              <w:right w:val="nil"/>
            </w:tcBorders>
            <w:shd w:val="clear" w:color="auto" w:fill="auto"/>
            <w:noWrap/>
            <w:vAlign w:val="bottom"/>
            <w:hideMark/>
          </w:tcPr>
          <w:p w:rsidR="003815DE" w:rsidRPr="005B2791" w:rsidRDefault="003815DE"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13.</w:t>
            </w:r>
          </w:p>
        </w:tc>
        <w:tc>
          <w:tcPr>
            <w:tcW w:w="6758" w:type="dxa"/>
            <w:tcBorders>
              <w:top w:val="nil"/>
              <w:left w:val="nil"/>
              <w:bottom w:val="nil"/>
              <w:right w:val="nil"/>
            </w:tcBorders>
            <w:shd w:val="clear" w:color="auto" w:fill="auto"/>
            <w:noWrap/>
            <w:vAlign w:val="center"/>
            <w:hideMark/>
          </w:tcPr>
          <w:p w:rsidR="003815DE" w:rsidRPr="005B2791" w:rsidRDefault="003815DE" w:rsidP="008856A1">
            <w:pPr>
              <w:spacing w:after="0" w:line="360" w:lineRule="auto"/>
              <w:rPr>
                <w:rFonts w:ascii="BentonSans Book" w:eastAsia="Times New Roman" w:hAnsi="BentonSans Book" w:cs="Calibri"/>
              </w:rPr>
            </w:pPr>
            <w:r>
              <w:rPr>
                <w:rFonts w:ascii="BentonSans Book" w:eastAsia="Times New Roman" w:hAnsi="BentonSans Book" w:cs="Calibri"/>
              </w:rPr>
              <w:t>KCB BANK RWANDA Plc</w:t>
            </w:r>
          </w:p>
        </w:tc>
      </w:tr>
      <w:tr w:rsidR="003815DE" w:rsidRPr="005B2791" w:rsidTr="008856A1">
        <w:trPr>
          <w:trHeight w:val="285"/>
        </w:trPr>
        <w:tc>
          <w:tcPr>
            <w:tcW w:w="791" w:type="dxa"/>
            <w:tcBorders>
              <w:top w:val="nil"/>
              <w:left w:val="nil"/>
              <w:bottom w:val="nil"/>
              <w:right w:val="nil"/>
            </w:tcBorders>
            <w:shd w:val="clear" w:color="auto" w:fill="auto"/>
            <w:noWrap/>
            <w:vAlign w:val="bottom"/>
            <w:hideMark/>
          </w:tcPr>
          <w:p w:rsidR="003815DE" w:rsidRPr="005B2791" w:rsidRDefault="003815DE"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14.</w:t>
            </w:r>
          </w:p>
        </w:tc>
        <w:tc>
          <w:tcPr>
            <w:tcW w:w="6758" w:type="dxa"/>
            <w:tcBorders>
              <w:top w:val="nil"/>
              <w:left w:val="nil"/>
              <w:bottom w:val="nil"/>
              <w:right w:val="nil"/>
            </w:tcBorders>
            <w:shd w:val="clear" w:color="auto" w:fill="auto"/>
            <w:noWrap/>
            <w:vAlign w:val="center"/>
            <w:hideMark/>
          </w:tcPr>
          <w:p w:rsidR="003815DE" w:rsidRPr="005B2791" w:rsidRDefault="003815DE" w:rsidP="008856A1">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URWEGO BANK Plc                              </w:t>
            </w:r>
          </w:p>
        </w:tc>
      </w:tr>
      <w:tr w:rsidR="003815DE" w:rsidRPr="005B2791" w:rsidTr="008856A1">
        <w:trPr>
          <w:trHeight w:val="285"/>
        </w:trPr>
        <w:tc>
          <w:tcPr>
            <w:tcW w:w="791" w:type="dxa"/>
            <w:tcBorders>
              <w:top w:val="nil"/>
              <w:left w:val="nil"/>
              <w:bottom w:val="nil"/>
              <w:right w:val="nil"/>
            </w:tcBorders>
            <w:shd w:val="clear" w:color="auto" w:fill="auto"/>
            <w:noWrap/>
            <w:vAlign w:val="bottom"/>
            <w:hideMark/>
          </w:tcPr>
          <w:p w:rsidR="003815DE" w:rsidRPr="005B2791" w:rsidRDefault="003815DE"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15.</w:t>
            </w:r>
          </w:p>
        </w:tc>
        <w:tc>
          <w:tcPr>
            <w:tcW w:w="6758" w:type="dxa"/>
            <w:tcBorders>
              <w:top w:val="nil"/>
              <w:left w:val="nil"/>
              <w:bottom w:val="nil"/>
              <w:right w:val="nil"/>
            </w:tcBorders>
            <w:shd w:val="clear" w:color="auto" w:fill="auto"/>
            <w:noWrap/>
            <w:vAlign w:val="center"/>
            <w:hideMark/>
          </w:tcPr>
          <w:p w:rsidR="003815DE" w:rsidRPr="005B2791" w:rsidRDefault="003815DE" w:rsidP="008856A1">
            <w:pPr>
              <w:spacing w:after="0" w:line="360" w:lineRule="auto"/>
              <w:rPr>
                <w:rFonts w:ascii="BentonSans Book" w:eastAsia="Times New Roman" w:hAnsi="BentonSans Book" w:cs="Calibri"/>
              </w:rPr>
            </w:pPr>
            <w:r>
              <w:rPr>
                <w:rFonts w:ascii="BentonSans Book" w:eastAsia="Times New Roman" w:hAnsi="BentonSans Book" w:cs="Calibri"/>
              </w:rPr>
              <w:t>UNGUKA BANK Plc</w:t>
            </w:r>
          </w:p>
        </w:tc>
      </w:tr>
      <w:tr w:rsidR="003815DE" w:rsidRPr="005B2791" w:rsidTr="008856A1">
        <w:trPr>
          <w:trHeight w:val="285"/>
        </w:trPr>
        <w:tc>
          <w:tcPr>
            <w:tcW w:w="791" w:type="dxa"/>
            <w:tcBorders>
              <w:top w:val="nil"/>
              <w:left w:val="nil"/>
              <w:bottom w:val="nil"/>
              <w:right w:val="nil"/>
            </w:tcBorders>
            <w:shd w:val="clear" w:color="auto" w:fill="auto"/>
            <w:noWrap/>
            <w:vAlign w:val="bottom"/>
            <w:hideMark/>
          </w:tcPr>
          <w:p w:rsidR="003815DE" w:rsidRPr="005B2791" w:rsidRDefault="003815DE"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16.</w:t>
            </w:r>
          </w:p>
        </w:tc>
        <w:tc>
          <w:tcPr>
            <w:tcW w:w="6758" w:type="dxa"/>
            <w:tcBorders>
              <w:top w:val="nil"/>
              <w:left w:val="nil"/>
              <w:bottom w:val="nil"/>
              <w:right w:val="nil"/>
            </w:tcBorders>
            <w:shd w:val="clear" w:color="auto" w:fill="auto"/>
            <w:noWrap/>
            <w:vAlign w:val="center"/>
            <w:hideMark/>
          </w:tcPr>
          <w:p w:rsidR="003815DE" w:rsidRPr="005B2791" w:rsidRDefault="003815DE" w:rsidP="008856A1">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ZIGAMA CSS                                          </w:t>
            </w:r>
          </w:p>
        </w:tc>
      </w:tr>
    </w:tbl>
    <w:p w:rsidR="003815DE" w:rsidRPr="005B2791" w:rsidRDefault="003815DE" w:rsidP="003815DE">
      <w:pPr>
        <w:spacing w:line="360" w:lineRule="auto"/>
        <w:ind w:right="-180"/>
        <w:rPr>
          <w:rFonts w:ascii="BentonSans Book" w:hAnsi="BentonSans Book"/>
        </w:rPr>
      </w:pPr>
    </w:p>
    <w:p w:rsidR="003815DE" w:rsidRPr="005B2791" w:rsidRDefault="003815DE" w:rsidP="003815DE">
      <w:pPr>
        <w:ind w:right="-180"/>
        <w:rPr>
          <w:rFonts w:ascii="BentonSans Book" w:hAnsi="BentonSans Book"/>
        </w:rPr>
      </w:pPr>
      <w:r w:rsidRPr="005B2791">
        <w:rPr>
          <w:rFonts w:ascii="BentonSans Book" w:hAnsi="BentonSans Book"/>
        </w:rPr>
        <w:tab/>
      </w:r>
    </w:p>
    <w:p w:rsidR="003815DE" w:rsidRPr="005B2791" w:rsidRDefault="003815DE" w:rsidP="003815DE">
      <w:pPr>
        <w:ind w:right="-180"/>
        <w:rPr>
          <w:rFonts w:ascii="BentonSans Book" w:hAnsi="BentonSans Book"/>
        </w:rPr>
      </w:pPr>
    </w:p>
    <w:p w:rsidR="003815DE" w:rsidRPr="008647D2" w:rsidRDefault="003815DE" w:rsidP="003815DE">
      <w:pPr>
        <w:spacing w:after="0" w:line="240" w:lineRule="auto"/>
        <w:jc w:val="both"/>
        <w:rPr>
          <w:rFonts w:ascii="Bookman Old Style" w:hAnsi="Bookman Old Style"/>
          <w:b/>
        </w:rPr>
      </w:pPr>
    </w:p>
    <w:p w:rsidR="003815DE" w:rsidRPr="00625AD1" w:rsidRDefault="003815DE" w:rsidP="003815DE">
      <w:pPr>
        <w:spacing w:line="360" w:lineRule="auto"/>
        <w:jc w:val="both"/>
        <w:rPr>
          <w:rFonts w:ascii="Bookman Old Style" w:hAnsi="Bookman Old Style"/>
          <w:sz w:val="28"/>
          <w:lang w:val="en-GB"/>
        </w:rPr>
      </w:pPr>
    </w:p>
    <w:p w:rsidR="00E75BAA" w:rsidRPr="005B2791" w:rsidRDefault="00E75BAA" w:rsidP="00E75BAA">
      <w:pPr>
        <w:ind w:right="-180"/>
        <w:rPr>
          <w:rFonts w:ascii="BentonSans Book" w:hAnsi="BentonSans Book"/>
        </w:rPr>
      </w:pPr>
      <w:r w:rsidRPr="005B2791">
        <w:rPr>
          <w:rFonts w:ascii="BentonSans Book" w:hAnsi="BentonSans Book"/>
        </w:rPr>
        <w:tab/>
      </w:r>
    </w:p>
    <w:p w:rsidR="00E75BAA" w:rsidRPr="005B2791" w:rsidRDefault="00E75BAA" w:rsidP="00E75BAA">
      <w:pPr>
        <w:ind w:right="-180"/>
        <w:rPr>
          <w:rFonts w:ascii="BentonSans Book" w:hAnsi="BentonSans Book"/>
        </w:rPr>
      </w:pPr>
    </w:p>
    <w:p w:rsidR="00E75BAA" w:rsidRPr="008647D2" w:rsidRDefault="00E75BAA" w:rsidP="00E75BAA">
      <w:pPr>
        <w:spacing w:after="0" w:line="240" w:lineRule="auto"/>
        <w:jc w:val="both"/>
        <w:rPr>
          <w:rFonts w:ascii="Bookman Old Style" w:hAnsi="Bookman Old Style"/>
          <w:b/>
        </w:rPr>
      </w:pPr>
    </w:p>
    <w:p w:rsidR="00E75BAA" w:rsidRDefault="00E75BAA" w:rsidP="00E75BAA">
      <w:pPr>
        <w:spacing w:after="0"/>
        <w:jc w:val="both"/>
        <w:rPr>
          <w:rFonts w:ascii="Bookman Old Style" w:hAnsi="Bookman Old Style"/>
          <w:sz w:val="28"/>
          <w:lang w:val="en-GB"/>
        </w:rPr>
      </w:pPr>
    </w:p>
    <w:p w:rsidR="00503AD2" w:rsidRDefault="00503AD2" w:rsidP="00E75BAA">
      <w:pPr>
        <w:spacing w:after="0"/>
        <w:jc w:val="both"/>
        <w:rPr>
          <w:rFonts w:ascii="Bookman Old Style" w:hAnsi="Bookman Old Style"/>
          <w:sz w:val="28"/>
          <w:lang w:val="en-GB"/>
        </w:rPr>
      </w:pPr>
    </w:p>
    <w:p w:rsidR="009A49F8" w:rsidRDefault="009A49F8" w:rsidP="00E75BAA">
      <w:pPr>
        <w:spacing w:after="0"/>
        <w:jc w:val="both"/>
        <w:rPr>
          <w:rFonts w:ascii="Bookman Old Style" w:hAnsi="Bookman Old Style"/>
          <w:sz w:val="28"/>
          <w:lang w:val="en-GB"/>
        </w:rPr>
      </w:pPr>
    </w:p>
    <w:p w:rsidR="009A49F8" w:rsidRDefault="009A49F8" w:rsidP="00E75BAA">
      <w:pPr>
        <w:spacing w:after="0"/>
        <w:jc w:val="both"/>
        <w:rPr>
          <w:rFonts w:ascii="Bookman Old Style" w:hAnsi="Bookman Old Style"/>
          <w:sz w:val="28"/>
          <w:lang w:val="en-GB"/>
        </w:rPr>
      </w:pPr>
    </w:p>
    <w:p w:rsidR="009A49F8" w:rsidRDefault="009A49F8" w:rsidP="00E75BAA">
      <w:pPr>
        <w:spacing w:after="0"/>
        <w:jc w:val="both"/>
        <w:rPr>
          <w:rFonts w:ascii="Bookman Old Style" w:hAnsi="Bookman Old Style"/>
          <w:sz w:val="28"/>
          <w:lang w:val="en-GB"/>
        </w:rPr>
      </w:pPr>
    </w:p>
    <w:p w:rsidR="009A49F8" w:rsidRDefault="009A49F8" w:rsidP="00E75BAA">
      <w:pPr>
        <w:spacing w:after="0"/>
        <w:jc w:val="both"/>
        <w:rPr>
          <w:rFonts w:ascii="Bookman Old Style" w:hAnsi="Bookman Old Style"/>
          <w:sz w:val="28"/>
          <w:lang w:val="en-GB"/>
        </w:rPr>
      </w:pPr>
    </w:p>
    <w:p w:rsidR="00503AD2" w:rsidRDefault="00503AD2" w:rsidP="00E75BAA">
      <w:pPr>
        <w:spacing w:after="0"/>
        <w:jc w:val="both"/>
        <w:rPr>
          <w:rFonts w:ascii="Bookman Old Style" w:eastAsia="Calibri" w:hAnsi="Bookman Old Style" w:cs="Calibri"/>
          <w:color w:val="000000"/>
        </w:rPr>
      </w:pPr>
    </w:p>
    <w:p w:rsidR="00E75BAA" w:rsidRDefault="00E75BAA" w:rsidP="00E75BAA">
      <w:pPr>
        <w:spacing w:after="0"/>
        <w:jc w:val="both"/>
        <w:rPr>
          <w:rFonts w:ascii="Bookman Old Style" w:eastAsia="Calibri" w:hAnsi="Bookman Old Style" w:cs="Calibri"/>
          <w:color w:val="000000"/>
        </w:rPr>
      </w:pPr>
    </w:p>
    <w:p w:rsidR="00E75BAA" w:rsidRDefault="00E75BAA" w:rsidP="00E75BAA">
      <w:pPr>
        <w:spacing w:after="0"/>
        <w:jc w:val="both"/>
        <w:rPr>
          <w:rFonts w:ascii="Bookman Old Style" w:eastAsia="Calibri" w:hAnsi="Bookman Old Style" w:cs="Calibri"/>
          <w:color w:val="000000"/>
        </w:rP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r w:rsidRPr="00A97E30">
        <w:rPr>
          <w:noProof/>
        </w:rPr>
        <w:drawing>
          <wp:inline distT="0" distB="0" distL="0" distR="0" wp14:anchorId="5F1AEAD1" wp14:editId="26AF2DC4">
            <wp:extent cx="4048125" cy="1666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48125" cy="1666875"/>
                    </a:xfrm>
                    <a:prstGeom prst="rect">
                      <a:avLst/>
                    </a:prstGeom>
                    <a:noFill/>
                    <a:ln>
                      <a:noFill/>
                    </a:ln>
                  </pic:spPr>
                </pic:pic>
              </a:graphicData>
            </a:graphic>
          </wp:inline>
        </w:drawing>
      </w: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503AD2" w:rsidRDefault="00503AD2" w:rsidP="00E75BAA">
      <w:pPr>
        <w:pStyle w:val="NoSpacing"/>
        <w:shd w:val="clear" w:color="auto" w:fill="CC9900"/>
        <w:jc w:val="center"/>
      </w:pPr>
    </w:p>
    <w:p w:rsidR="00503AD2" w:rsidRDefault="00503AD2" w:rsidP="00E75BAA">
      <w:pPr>
        <w:pStyle w:val="NoSpacing"/>
        <w:shd w:val="clear" w:color="auto" w:fill="CC9900"/>
        <w:jc w:val="center"/>
      </w:pPr>
    </w:p>
    <w:p w:rsidR="00503AD2" w:rsidRDefault="00503AD2" w:rsidP="00E75BAA">
      <w:pPr>
        <w:pStyle w:val="NoSpacing"/>
        <w:shd w:val="clear" w:color="auto" w:fill="CC9900"/>
        <w:jc w:val="center"/>
      </w:pPr>
    </w:p>
    <w:p w:rsidR="00503AD2" w:rsidRDefault="00503AD2" w:rsidP="00E75BAA">
      <w:pPr>
        <w:pStyle w:val="NoSpacing"/>
        <w:shd w:val="clear" w:color="auto" w:fill="CC9900"/>
        <w:jc w:val="center"/>
      </w:pPr>
    </w:p>
    <w:p w:rsidR="00D85BF4" w:rsidRPr="00E75BAA" w:rsidRDefault="00D85BF4" w:rsidP="00E75BAA">
      <w:pPr>
        <w:spacing w:after="0"/>
        <w:jc w:val="both"/>
        <w:rPr>
          <w:rFonts w:ascii="Bookman Old Style" w:eastAsia="Calibri" w:hAnsi="Bookman Old Style" w:cs="Calibri"/>
          <w:color w:val="000000"/>
        </w:rPr>
      </w:pPr>
    </w:p>
    <w:sectPr w:rsidR="00D85BF4" w:rsidRPr="00E75BAA" w:rsidSect="00A9267E">
      <w:footerReference w:type="default" r:id="rId13"/>
      <w:pgSz w:w="12240" w:h="15840"/>
      <w:pgMar w:top="990" w:right="1260" w:bottom="1350" w:left="1440" w:header="720" w:footer="720" w:gutter="0"/>
      <w:pgBorders w:offsetFrom="page">
        <w:top w:val="double" w:sz="4" w:space="24" w:color="BF8F00" w:themeColor="accent4" w:themeShade="BF"/>
        <w:left w:val="double" w:sz="4" w:space="24" w:color="BF8F00" w:themeColor="accent4" w:themeShade="BF"/>
        <w:bottom w:val="double" w:sz="4" w:space="24" w:color="BF8F00" w:themeColor="accent4" w:themeShade="BF"/>
        <w:right w:val="double" w:sz="4" w:space="24" w:color="BF8F00" w:themeColor="accent4" w:themeShade="BF"/>
      </w:pgBorders>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986" w:rsidRDefault="008E6986" w:rsidP="002D5ADD">
      <w:pPr>
        <w:spacing w:after="0" w:line="240" w:lineRule="auto"/>
      </w:pPr>
      <w:r>
        <w:separator/>
      </w:r>
    </w:p>
  </w:endnote>
  <w:endnote w:type="continuationSeparator" w:id="0">
    <w:p w:rsidR="008E6986" w:rsidRDefault="008E6986" w:rsidP="002D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CE 45 Light">
    <w:altName w:val="Frutiger CE 45 Light"/>
    <w:panose1 w:val="00000000000000000000"/>
    <w:charset w:val="00"/>
    <w:family w:val="swiss"/>
    <w:notTrueType/>
    <w:pitch w:val="default"/>
    <w:sig w:usb0="00000003" w:usb1="00000000" w:usb2="00000000" w:usb3="00000000" w:csb0="00000001"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ntonSans Bold">
    <w:panose1 w:val="02000503040000020004"/>
    <w:charset w:val="00"/>
    <w:family w:val="modern"/>
    <w:notTrueType/>
    <w:pitch w:val="variable"/>
    <w:sig w:usb0="8000002F" w:usb1="5000004A" w:usb2="00000000" w:usb3="00000000" w:csb0="00000001" w:csb1="00000000"/>
  </w:font>
  <w:font w:name="BentonSans Book">
    <w:panose1 w:val="02000503040000020004"/>
    <w:charset w:val="00"/>
    <w:family w:val="modern"/>
    <w:notTrueType/>
    <w:pitch w:val="variable"/>
    <w:sig w:usb0="8000002F" w:usb1="5000004A" w:usb2="00000000" w:usb3="00000000" w:csb0="00000001" w:csb1="00000000"/>
  </w:font>
  <w:font w:name="BentonSans Black">
    <w:panose1 w:val="02000503040000020004"/>
    <w:charset w:val="00"/>
    <w:family w:val="modern"/>
    <w:notTrueType/>
    <w:pitch w:val="variable"/>
    <w:sig w:usb0="8000002F" w:usb1="50000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618" w:rsidRDefault="00C11618" w:rsidP="00E35D50">
    <w:pPr>
      <w:pStyle w:val="Footer"/>
      <w:jc w:val="center"/>
    </w:pPr>
  </w:p>
  <w:p w:rsidR="00C11618" w:rsidRDefault="00C11618" w:rsidP="000E1A39">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048110"/>
      <w:docPartObj>
        <w:docPartGallery w:val="Page Numbers (Bottom of Page)"/>
        <w:docPartUnique/>
      </w:docPartObj>
    </w:sdtPr>
    <w:sdtEndPr>
      <w:rPr>
        <w:noProof/>
      </w:rPr>
    </w:sdtEndPr>
    <w:sdtContent>
      <w:p w:rsidR="00C11618" w:rsidRDefault="00C11618">
        <w:pPr>
          <w:pStyle w:val="Footer"/>
          <w:jc w:val="right"/>
          <w:rPr>
            <w:noProof/>
          </w:rPr>
        </w:pPr>
        <w:r w:rsidRPr="00F66B92">
          <w:rPr>
            <w:rFonts w:ascii="Bookman Old Style" w:hAnsi="Bookman Old Style"/>
            <w:b/>
            <w:bCs/>
            <w:noProof/>
            <w:color w:val="CC9900"/>
            <w:sz w:val="16"/>
            <w:szCs w:val="16"/>
          </w:rPr>
          <mc:AlternateContent>
            <mc:Choice Requires="wps">
              <w:drawing>
                <wp:anchor distT="0" distB="0" distL="114300" distR="114300" simplePos="0" relativeHeight="251659264" behindDoc="0" locked="0" layoutInCell="1" allowOverlap="1" wp14:anchorId="35418504" wp14:editId="2D98BDB3">
                  <wp:simplePos x="0" y="0"/>
                  <wp:positionH relativeFrom="margin">
                    <wp:align>right</wp:align>
                  </wp:positionH>
                  <wp:positionV relativeFrom="paragraph">
                    <wp:posOffset>234950</wp:posOffset>
                  </wp:positionV>
                  <wp:extent cx="485775" cy="247650"/>
                  <wp:effectExtent l="0" t="0" r="28575" b="19050"/>
                  <wp:wrapNone/>
                  <wp:docPr id="110" name="Text Box 110"/>
                  <wp:cNvGraphicFramePr/>
                  <a:graphic xmlns:a="http://schemas.openxmlformats.org/drawingml/2006/main">
                    <a:graphicData uri="http://schemas.microsoft.com/office/word/2010/wordprocessingShape">
                      <wps:wsp>
                        <wps:cNvSpPr txBox="1"/>
                        <wps:spPr>
                          <a:xfrm>
                            <a:off x="0" y="0"/>
                            <a:ext cx="485775" cy="247650"/>
                          </a:xfrm>
                          <a:prstGeom prst="rect">
                            <a:avLst/>
                          </a:prstGeom>
                          <a:solidFill>
                            <a:srgbClr val="FFC000"/>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C11618" w:rsidRPr="00A81390" w:rsidRDefault="00C11618" w:rsidP="002A7796">
                              <w:pPr>
                                <w:pStyle w:val="Footer"/>
                                <w:shd w:val="clear" w:color="auto" w:fill="FFC000" w:themeFill="accent4"/>
                                <w:jc w:val="center"/>
                                <w:rPr>
                                  <w:rFonts w:ascii="Bookman Old Style" w:hAnsi="Bookman Old Style"/>
                                  <w:b/>
                                  <w:sz w:val="18"/>
                                  <w:szCs w:val="18"/>
                                </w:rPr>
                              </w:pPr>
                              <w:r w:rsidRPr="00A81390">
                                <w:rPr>
                                  <w:rFonts w:ascii="Bookman Old Style" w:hAnsi="Bookman Old Style"/>
                                  <w:b/>
                                  <w:sz w:val="20"/>
                                  <w:szCs w:val="20"/>
                                </w:rPr>
                                <w:fldChar w:fldCharType="begin"/>
                              </w:r>
                              <w:r w:rsidRPr="004A7AB3">
                                <w:rPr>
                                  <w:rFonts w:ascii="Bookman Old Style" w:hAnsi="Bookman Old Style"/>
                                  <w:b/>
                                  <w:sz w:val="20"/>
                                  <w:szCs w:val="20"/>
                                </w:rPr>
                                <w:instrText xml:space="preserve"> PAGE   \* MERGEFORMAT </w:instrText>
                              </w:r>
                              <w:r w:rsidRPr="00A81390">
                                <w:rPr>
                                  <w:rFonts w:ascii="Bookman Old Style" w:hAnsi="Bookman Old Style"/>
                                  <w:b/>
                                  <w:sz w:val="20"/>
                                  <w:szCs w:val="20"/>
                                </w:rPr>
                                <w:fldChar w:fldCharType="separate"/>
                              </w:r>
                              <w:r w:rsidR="00043D07" w:rsidRPr="00043D07">
                                <w:rPr>
                                  <w:rFonts w:ascii="Bookman Old Style" w:hAnsi="Bookman Old Style"/>
                                  <w:b/>
                                  <w:noProof/>
                                  <w:sz w:val="18"/>
                                  <w:szCs w:val="18"/>
                                </w:rPr>
                                <w:t>-</w:t>
                              </w:r>
                              <w:r w:rsidR="00043D07">
                                <w:rPr>
                                  <w:rFonts w:ascii="Bookman Old Style" w:hAnsi="Bookman Old Style"/>
                                  <w:b/>
                                  <w:noProof/>
                                  <w:sz w:val="20"/>
                                  <w:szCs w:val="20"/>
                                </w:rPr>
                                <w:t xml:space="preserve"> 5 -</w:t>
                              </w:r>
                              <w:r w:rsidRPr="00A81390">
                                <w:rPr>
                                  <w:rFonts w:ascii="Bookman Old Style" w:hAnsi="Bookman Old Style"/>
                                  <w:b/>
                                  <w:noProof/>
                                  <w:sz w:val="18"/>
                                  <w:szCs w:val="18"/>
                                </w:rPr>
                                <w:fldChar w:fldCharType="end"/>
                              </w:r>
                            </w:p>
                            <w:p w:rsidR="00C11618" w:rsidRPr="004A7AB3" w:rsidRDefault="00C11618" w:rsidP="00E80E4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18504" id="_x0000_t202" coordsize="21600,21600" o:spt="202" path="m,l,21600r21600,l21600,xe">
                  <v:stroke joinstyle="miter"/>
                  <v:path gradientshapeok="t" o:connecttype="rect"/>
                </v:shapetype>
                <v:shape id="Text Box 110" o:spid="_x0000_s1028" type="#_x0000_t202" style="position:absolute;left:0;text-align:left;margin-left:-12.95pt;margin-top:18.5pt;width:38.2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" fillcolor="#ffc000" strokecolor="#ffc000" strokeweight=".5pt">
                  <v:textbox>
                    <w:txbxContent>
                      <w:p w:rsidR="00C11618" w:rsidRPr="00A81390" w:rsidRDefault="00C11618" w:rsidP="002A7796">
                        <w:pPr>
                          <w:pStyle w:val="Footer"/>
                          <w:shd w:val="clear" w:color="auto" w:fill="FFC000" w:themeFill="accent4"/>
                          <w:jc w:val="center"/>
                          <w:rPr>
                            <w:rFonts w:ascii="Bookman Old Style" w:hAnsi="Bookman Old Style"/>
                            <w:b/>
                            <w:sz w:val="18"/>
                            <w:szCs w:val="18"/>
                          </w:rPr>
                        </w:pPr>
                        <w:r w:rsidRPr="00A81390">
                          <w:rPr>
                            <w:rFonts w:ascii="Bookman Old Style" w:hAnsi="Bookman Old Style"/>
                            <w:b/>
                            <w:sz w:val="20"/>
                            <w:szCs w:val="20"/>
                          </w:rPr>
                          <w:fldChar w:fldCharType="begin"/>
                        </w:r>
                        <w:r w:rsidRPr="004A7AB3">
                          <w:rPr>
                            <w:rFonts w:ascii="Bookman Old Style" w:hAnsi="Bookman Old Style"/>
                            <w:b/>
                            <w:sz w:val="20"/>
                            <w:szCs w:val="20"/>
                          </w:rPr>
                          <w:instrText xml:space="preserve"> PAGE   \* MERGEFORMAT </w:instrText>
                        </w:r>
                        <w:r w:rsidRPr="00A81390">
                          <w:rPr>
                            <w:rFonts w:ascii="Bookman Old Style" w:hAnsi="Bookman Old Style"/>
                            <w:b/>
                            <w:sz w:val="20"/>
                            <w:szCs w:val="20"/>
                          </w:rPr>
                          <w:fldChar w:fldCharType="separate"/>
                        </w:r>
                        <w:r w:rsidR="00043D07" w:rsidRPr="00043D07">
                          <w:rPr>
                            <w:rFonts w:ascii="Bookman Old Style" w:hAnsi="Bookman Old Style"/>
                            <w:b/>
                            <w:noProof/>
                            <w:sz w:val="18"/>
                            <w:szCs w:val="18"/>
                          </w:rPr>
                          <w:t>-</w:t>
                        </w:r>
                        <w:r w:rsidR="00043D07">
                          <w:rPr>
                            <w:rFonts w:ascii="Bookman Old Style" w:hAnsi="Bookman Old Style"/>
                            <w:b/>
                            <w:noProof/>
                            <w:sz w:val="20"/>
                            <w:szCs w:val="20"/>
                          </w:rPr>
                          <w:t xml:space="preserve"> 5 -</w:t>
                        </w:r>
                        <w:r w:rsidRPr="00A81390">
                          <w:rPr>
                            <w:rFonts w:ascii="Bookman Old Style" w:hAnsi="Bookman Old Style"/>
                            <w:b/>
                            <w:noProof/>
                            <w:sz w:val="18"/>
                            <w:szCs w:val="18"/>
                          </w:rPr>
                          <w:fldChar w:fldCharType="end"/>
                        </w:r>
                      </w:p>
                      <w:p w:rsidR="00C11618" w:rsidRPr="004A7AB3" w:rsidRDefault="00C11618" w:rsidP="00E80E4C">
                        <w:pPr>
                          <w:rPr>
                            <w:sz w:val="20"/>
                            <w:szCs w:val="20"/>
                          </w:rPr>
                        </w:pPr>
                      </w:p>
                    </w:txbxContent>
                  </v:textbox>
                  <w10:wrap anchorx="margin"/>
                </v:shape>
              </w:pict>
            </mc:Fallback>
          </mc:AlternateContent>
        </w:r>
      </w:p>
      <w:tbl>
        <w:tblPr>
          <w:tblW w:w="8926" w:type="dxa"/>
          <w:tblInd w:w="-196" w:type="dxa"/>
          <w:tblBorders>
            <w:top w:val="double" w:sz="4" w:space="0" w:color="auto"/>
            <w:insideH w:val="single" w:sz="12" w:space="0" w:color="9BBB59"/>
            <w:insideV w:val="single" w:sz="2" w:space="0" w:color="9BBB59"/>
          </w:tblBorders>
          <w:shd w:val="clear" w:color="auto" w:fill="EAF1DD"/>
          <w:tblLook w:val="04A0" w:firstRow="1" w:lastRow="0" w:firstColumn="1" w:lastColumn="0" w:noHBand="0" w:noVBand="1"/>
        </w:tblPr>
        <w:tblGrid>
          <w:gridCol w:w="3346"/>
          <w:gridCol w:w="3330"/>
          <w:gridCol w:w="2250"/>
        </w:tblGrid>
        <w:tr w:rsidR="00C11618" w:rsidRPr="00F66B92" w:rsidTr="00384385">
          <w:trPr>
            <w:trHeight w:val="600"/>
          </w:trPr>
          <w:tc>
            <w:tcPr>
              <w:tcW w:w="3346" w:type="dxa"/>
              <w:shd w:val="clear" w:color="auto" w:fill="EAF1DD"/>
              <w:vAlign w:val="center"/>
            </w:tcPr>
            <w:p w:rsidR="00C11618" w:rsidRPr="005B2791" w:rsidRDefault="00C11618" w:rsidP="00E80E4C">
              <w:pPr>
                <w:pStyle w:val="Footer"/>
                <w:tabs>
                  <w:tab w:val="left" w:pos="6336"/>
                </w:tabs>
                <w:jc w:val="center"/>
                <w:rPr>
                  <w:rFonts w:ascii="BentonSans Bold" w:hAnsi="BentonSans Bold"/>
                  <w:b/>
                  <w:bCs/>
                  <w:color w:val="1F3864" w:themeColor="accent1" w:themeShade="80"/>
                  <w:sz w:val="20"/>
                  <w:szCs w:val="20"/>
                </w:rPr>
              </w:pPr>
              <w:r w:rsidRPr="005B2791">
                <w:rPr>
                  <w:rFonts w:ascii="BentonSans Bold" w:hAnsi="BentonSans Bold"/>
                  <w:b/>
                  <w:bCs/>
                  <w:color w:val="1F3864" w:themeColor="accent1" w:themeShade="80"/>
                  <w:sz w:val="20"/>
                  <w:szCs w:val="20"/>
                </w:rPr>
                <w:t>NATIONAL BANK OF RWANDA</w:t>
              </w:r>
            </w:p>
          </w:tc>
          <w:tc>
            <w:tcPr>
              <w:tcW w:w="3330" w:type="dxa"/>
              <w:shd w:val="clear" w:color="auto" w:fill="EAF1DD"/>
              <w:vAlign w:val="center"/>
            </w:tcPr>
            <w:p w:rsidR="00C11618" w:rsidRPr="005B2791" w:rsidRDefault="00384385" w:rsidP="00E80E4C">
              <w:pPr>
                <w:pStyle w:val="Footer"/>
                <w:tabs>
                  <w:tab w:val="left" w:pos="6336"/>
                </w:tabs>
                <w:jc w:val="center"/>
                <w:rPr>
                  <w:rFonts w:ascii="BentonSans Bold" w:hAnsi="BentonSans Bold"/>
                  <w:b/>
                  <w:bCs/>
                  <w:color w:val="1F3864" w:themeColor="accent1" w:themeShade="80"/>
                  <w:sz w:val="20"/>
                  <w:szCs w:val="20"/>
                </w:rPr>
              </w:pPr>
              <w:r w:rsidRPr="005B2791">
                <w:rPr>
                  <w:rFonts w:ascii="BentonSans Bold" w:hAnsi="BentonSans Bold"/>
                  <w:b/>
                  <w:bCs/>
                  <w:color w:val="1F3864" w:themeColor="accent1" w:themeShade="80"/>
                  <w:sz w:val="20"/>
                  <w:szCs w:val="20"/>
                </w:rPr>
                <w:t>CREDIT SURVEY REPORT</w:t>
              </w:r>
            </w:p>
          </w:tc>
          <w:tc>
            <w:tcPr>
              <w:tcW w:w="2250" w:type="dxa"/>
              <w:shd w:val="clear" w:color="auto" w:fill="EAF1DD"/>
              <w:vAlign w:val="center"/>
            </w:tcPr>
            <w:p w:rsidR="00C11618" w:rsidRPr="005B2791" w:rsidRDefault="0085694E" w:rsidP="00832BC9">
              <w:pPr>
                <w:pStyle w:val="Footer"/>
                <w:tabs>
                  <w:tab w:val="left" w:pos="6336"/>
                </w:tabs>
                <w:jc w:val="center"/>
                <w:rPr>
                  <w:rFonts w:ascii="BentonSans Bold" w:hAnsi="BentonSans Bold"/>
                  <w:b/>
                  <w:bCs/>
                  <w:color w:val="1F3864" w:themeColor="accent1" w:themeShade="80"/>
                  <w:sz w:val="20"/>
                  <w:szCs w:val="20"/>
                </w:rPr>
              </w:pPr>
              <w:r>
                <w:rPr>
                  <w:rFonts w:ascii="BentonSans Bold" w:hAnsi="BentonSans Bold"/>
                  <w:b/>
                  <w:bCs/>
                  <w:color w:val="1F3864" w:themeColor="accent1" w:themeShade="80"/>
                  <w:sz w:val="20"/>
                  <w:szCs w:val="20"/>
                </w:rPr>
                <w:t xml:space="preserve">JUNE </w:t>
              </w:r>
              <w:r w:rsidR="00832BC9">
                <w:rPr>
                  <w:rFonts w:ascii="BentonSans Bold" w:hAnsi="BentonSans Bold"/>
                  <w:b/>
                  <w:bCs/>
                  <w:color w:val="1F3864" w:themeColor="accent1" w:themeShade="80"/>
                  <w:sz w:val="20"/>
                  <w:szCs w:val="20"/>
                </w:rPr>
                <w:t>2020</w:t>
              </w:r>
            </w:p>
          </w:tc>
        </w:tr>
      </w:tbl>
      <w:p w:rsidR="00C11618" w:rsidRDefault="00043D07">
        <w:pPr>
          <w:pStyle w:val="Footer"/>
          <w:jc w:val="right"/>
        </w:pPr>
      </w:p>
    </w:sdtContent>
  </w:sdt>
  <w:p w:rsidR="00C11618" w:rsidRDefault="00C11618" w:rsidP="000E1A3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986" w:rsidRDefault="008E6986" w:rsidP="002D5ADD">
      <w:pPr>
        <w:spacing w:after="0" w:line="240" w:lineRule="auto"/>
      </w:pPr>
      <w:r>
        <w:separator/>
      </w:r>
    </w:p>
  </w:footnote>
  <w:footnote w:type="continuationSeparator" w:id="0">
    <w:p w:rsidR="008E6986" w:rsidRDefault="008E6986" w:rsidP="002D5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05CA9"/>
    <w:multiLevelType w:val="hybridMultilevel"/>
    <w:tmpl w:val="BEA410AA"/>
    <w:lvl w:ilvl="0" w:tplc="CFAA251A">
      <w:start w:val="1"/>
      <w:numFmt w:val="decimal"/>
      <w:pStyle w:val="FSAparagraph"/>
      <w:lvlText w:val="%1.     "/>
      <w:lvlJc w:val="left"/>
      <w:pPr>
        <w:tabs>
          <w:tab w:val="num" w:pos="720"/>
        </w:tabs>
        <w:ind w:left="0" w:firstLine="0"/>
      </w:pPr>
      <w:rPr>
        <w:rFonts w:hint="default"/>
        <w:b w:val="0"/>
        <w:color w:val="auto"/>
        <w:sz w:val="24"/>
        <w:szCs w:val="24"/>
      </w:rPr>
    </w:lvl>
    <w:lvl w:ilvl="1" w:tplc="04090019">
      <w:start w:val="1"/>
      <w:numFmt w:val="lowerLetter"/>
      <w:lvlText w:val="%2."/>
      <w:lvlJc w:val="left"/>
      <w:pPr>
        <w:tabs>
          <w:tab w:val="num" w:pos="4500"/>
        </w:tabs>
        <w:ind w:left="45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6869DF"/>
    <w:multiLevelType w:val="hybridMultilevel"/>
    <w:tmpl w:val="1A48BFA6"/>
    <w:lvl w:ilvl="0" w:tplc="DEA02CA0">
      <w:start w:val="1"/>
      <w:numFmt w:val="upperRoman"/>
      <w:pStyle w:val="FSA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86F20"/>
    <w:multiLevelType w:val="hybridMultilevel"/>
    <w:tmpl w:val="D8CEEBE0"/>
    <w:lvl w:ilvl="0" w:tplc="9B241F64">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72770"/>
    <w:multiLevelType w:val="hybridMultilevel"/>
    <w:tmpl w:val="360CFABC"/>
    <w:lvl w:ilvl="0" w:tplc="6366D6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AE7A2E"/>
    <w:multiLevelType w:val="hybridMultilevel"/>
    <w:tmpl w:val="6DB0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F1390"/>
    <w:multiLevelType w:val="hybridMultilevel"/>
    <w:tmpl w:val="45CC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15F38"/>
    <w:multiLevelType w:val="multilevel"/>
    <w:tmpl w:val="8058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B0FB0"/>
    <w:multiLevelType w:val="multilevel"/>
    <w:tmpl w:val="32ECEBB6"/>
    <w:lvl w:ilvl="0">
      <w:start w:val="1"/>
      <w:numFmt w:val="upperRoman"/>
      <w:lvlText w:val="%1."/>
      <w:lvlJc w:val="left"/>
      <w:pPr>
        <w:ind w:left="1080" w:hanging="720"/>
      </w:pPr>
      <w:rPr>
        <w:rFonts w:hint="default"/>
        <w:color w:val="4472C4"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0A54671"/>
    <w:multiLevelType w:val="hybridMultilevel"/>
    <w:tmpl w:val="2C38EDBE"/>
    <w:lvl w:ilvl="0" w:tplc="35AC80DA">
      <w:start w:val="1"/>
      <w:numFmt w:val="bullet"/>
      <w:lvlText w:val="•"/>
      <w:lvlJc w:val="left"/>
      <w:pPr>
        <w:tabs>
          <w:tab w:val="num" w:pos="720"/>
        </w:tabs>
        <w:ind w:left="720" w:hanging="360"/>
      </w:pPr>
      <w:rPr>
        <w:rFonts w:ascii="Arial" w:hAnsi="Arial" w:hint="default"/>
      </w:rPr>
    </w:lvl>
    <w:lvl w:ilvl="1" w:tplc="A01E1882" w:tentative="1">
      <w:start w:val="1"/>
      <w:numFmt w:val="bullet"/>
      <w:lvlText w:val="•"/>
      <w:lvlJc w:val="left"/>
      <w:pPr>
        <w:tabs>
          <w:tab w:val="num" w:pos="1440"/>
        </w:tabs>
        <w:ind w:left="1440" w:hanging="360"/>
      </w:pPr>
      <w:rPr>
        <w:rFonts w:ascii="Arial" w:hAnsi="Arial" w:hint="default"/>
      </w:rPr>
    </w:lvl>
    <w:lvl w:ilvl="2" w:tplc="8EFCC498" w:tentative="1">
      <w:start w:val="1"/>
      <w:numFmt w:val="bullet"/>
      <w:lvlText w:val="•"/>
      <w:lvlJc w:val="left"/>
      <w:pPr>
        <w:tabs>
          <w:tab w:val="num" w:pos="2160"/>
        </w:tabs>
        <w:ind w:left="2160" w:hanging="360"/>
      </w:pPr>
      <w:rPr>
        <w:rFonts w:ascii="Arial" w:hAnsi="Arial" w:hint="default"/>
      </w:rPr>
    </w:lvl>
    <w:lvl w:ilvl="3" w:tplc="7DFCA166" w:tentative="1">
      <w:start w:val="1"/>
      <w:numFmt w:val="bullet"/>
      <w:lvlText w:val="•"/>
      <w:lvlJc w:val="left"/>
      <w:pPr>
        <w:tabs>
          <w:tab w:val="num" w:pos="2880"/>
        </w:tabs>
        <w:ind w:left="2880" w:hanging="360"/>
      </w:pPr>
      <w:rPr>
        <w:rFonts w:ascii="Arial" w:hAnsi="Arial" w:hint="default"/>
      </w:rPr>
    </w:lvl>
    <w:lvl w:ilvl="4" w:tplc="2CCE6354" w:tentative="1">
      <w:start w:val="1"/>
      <w:numFmt w:val="bullet"/>
      <w:lvlText w:val="•"/>
      <w:lvlJc w:val="left"/>
      <w:pPr>
        <w:tabs>
          <w:tab w:val="num" w:pos="3600"/>
        </w:tabs>
        <w:ind w:left="3600" w:hanging="360"/>
      </w:pPr>
      <w:rPr>
        <w:rFonts w:ascii="Arial" w:hAnsi="Arial" w:hint="default"/>
      </w:rPr>
    </w:lvl>
    <w:lvl w:ilvl="5" w:tplc="2C120498" w:tentative="1">
      <w:start w:val="1"/>
      <w:numFmt w:val="bullet"/>
      <w:lvlText w:val="•"/>
      <w:lvlJc w:val="left"/>
      <w:pPr>
        <w:tabs>
          <w:tab w:val="num" w:pos="4320"/>
        </w:tabs>
        <w:ind w:left="4320" w:hanging="360"/>
      </w:pPr>
      <w:rPr>
        <w:rFonts w:ascii="Arial" w:hAnsi="Arial" w:hint="default"/>
      </w:rPr>
    </w:lvl>
    <w:lvl w:ilvl="6" w:tplc="94BC5F92" w:tentative="1">
      <w:start w:val="1"/>
      <w:numFmt w:val="bullet"/>
      <w:lvlText w:val="•"/>
      <w:lvlJc w:val="left"/>
      <w:pPr>
        <w:tabs>
          <w:tab w:val="num" w:pos="5040"/>
        </w:tabs>
        <w:ind w:left="5040" w:hanging="360"/>
      </w:pPr>
      <w:rPr>
        <w:rFonts w:ascii="Arial" w:hAnsi="Arial" w:hint="default"/>
      </w:rPr>
    </w:lvl>
    <w:lvl w:ilvl="7" w:tplc="FB2C7E70" w:tentative="1">
      <w:start w:val="1"/>
      <w:numFmt w:val="bullet"/>
      <w:lvlText w:val="•"/>
      <w:lvlJc w:val="left"/>
      <w:pPr>
        <w:tabs>
          <w:tab w:val="num" w:pos="5760"/>
        </w:tabs>
        <w:ind w:left="5760" w:hanging="360"/>
      </w:pPr>
      <w:rPr>
        <w:rFonts w:ascii="Arial" w:hAnsi="Arial" w:hint="default"/>
      </w:rPr>
    </w:lvl>
    <w:lvl w:ilvl="8" w:tplc="188033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B27B88"/>
    <w:multiLevelType w:val="hybridMultilevel"/>
    <w:tmpl w:val="365C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542D1A"/>
    <w:multiLevelType w:val="multilevel"/>
    <w:tmpl w:val="F5DC99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286729B"/>
    <w:multiLevelType w:val="hybridMultilevel"/>
    <w:tmpl w:val="DB2821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DC65A3"/>
    <w:multiLevelType w:val="hybridMultilevel"/>
    <w:tmpl w:val="6B1EFA46"/>
    <w:lvl w:ilvl="0" w:tplc="6F0C7A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F01EE5"/>
    <w:multiLevelType w:val="hybridMultilevel"/>
    <w:tmpl w:val="53F2E1A6"/>
    <w:lvl w:ilvl="0" w:tplc="A5CCF2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221F26"/>
    <w:multiLevelType w:val="hybridMultilevel"/>
    <w:tmpl w:val="D240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7"/>
  </w:num>
  <w:num w:numId="5">
    <w:abstractNumId w:val="4"/>
  </w:num>
  <w:num w:numId="6">
    <w:abstractNumId w:val="11"/>
  </w:num>
  <w:num w:numId="7">
    <w:abstractNumId w:val="5"/>
  </w:num>
  <w:num w:numId="8">
    <w:abstractNumId w:val="3"/>
  </w:num>
  <w:num w:numId="9">
    <w:abstractNumId w:val="1"/>
  </w:num>
  <w:num w:numId="10">
    <w:abstractNumId w:val="10"/>
  </w:num>
  <w:num w:numId="11">
    <w:abstractNumId w:val="9"/>
  </w:num>
  <w:num w:numId="12">
    <w:abstractNumId w:val="0"/>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DD"/>
    <w:rsid w:val="00001384"/>
    <w:rsid w:val="000013C7"/>
    <w:rsid w:val="000020E9"/>
    <w:rsid w:val="00002747"/>
    <w:rsid w:val="00004E82"/>
    <w:rsid w:val="000053BF"/>
    <w:rsid w:val="00005690"/>
    <w:rsid w:val="000070CF"/>
    <w:rsid w:val="00010BBB"/>
    <w:rsid w:val="00011682"/>
    <w:rsid w:val="0001183B"/>
    <w:rsid w:val="00012BFA"/>
    <w:rsid w:val="00012CE2"/>
    <w:rsid w:val="00014AAB"/>
    <w:rsid w:val="00015346"/>
    <w:rsid w:val="000155FD"/>
    <w:rsid w:val="000161AE"/>
    <w:rsid w:val="0001685E"/>
    <w:rsid w:val="00021DB1"/>
    <w:rsid w:val="00026576"/>
    <w:rsid w:val="00026F42"/>
    <w:rsid w:val="00030156"/>
    <w:rsid w:val="00030BD8"/>
    <w:rsid w:val="00031DC1"/>
    <w:rsid w:val="000331CD"/>
    <w:rsid w:val="00035891"/>
    <w:rsid w:val="00036FA9"/>
    <w:rsid w:val="00041342"/>
    <w:rsid w:val="00043D07"/>
    <w:rsid w:val="00043DA6"/>
    <w:rsid w:val="000442A7"/>
    <w:rsid w:val="00051965"/>
    <w:rsid w:val="00051CB0"/>
    <w:rsid w:val="00052464"/>
    <w:rsid w:val="00052C42"/>
    <w:rsid w:val="00056158"/>
    <w:rsid w:val="0006021C"/>
    <w:rsid w:val="00060BE2"/>
    <w:rsid w:val="00064D1B"/>
    <w:rsid w:val="000650A2"/>
    <w:rsid w:val="000665D5"/>
    <w:rsid w:val="00066865"/>
    <w:rsid w:val="00070A3E"/>
    <w:rsid w:val="00070EB5"/>
    <w:rsid w:val="0007212C"/>
    <w:rsid w:val="00074A19"/>
    <w:rsid w:val="000752B8"/>
    <w:rsid w:val="000808EA"/>
    <w:rsid w:val="00082451"/>
    <w:rsid w:val="00083590"/>
    <w:rsid w:val="0008507D"/>
    <w:rsid w:val="00085DC0"/>
    <w:rsid w:val="00086A13"/>
    <w:rsid w:val="000955A0"/>
    <w:rsid w:val="00097675"/>
    <w:rsid w:val="00097D6E"/>
    <w:rsid w:val="000A0558"/>
    <w:rsid w:val="000A385C"/>
    <w:rsid w:val="000A41E9"/>
    <w:rsid w:val="000A4253"/>
    <w:rsid w:val="000A57B8"/>
    <w:rsid w:val="000B0AC1"/>
    <w:rsid w:val="000B2B7B"/>
    <w:rsid w:val="000B33B1"/>
    <w:rsid w:val="000B40CB"/>
    <w:rsid w:val="000C038A"/>
    <w:rsid w:val="000C51A6"/>
    <w:rsid w:val="000C6553"/>
    <w:rsid w:val="000C7754"/>
    <w:rsid w:val="000D2A89"/>
    <w:rsid w:val="000D34AD"/>
    <w:rsid w:val="000D3C93"/>
    <w:rsid w:val="000D56CA"/>
    <w:rsid w:val="000D7992"/>
    <w:rsid w:val="000D7C29"/>
    <w:rsid w:val="000E03E6"/>
    <w:rsid w:val="000E1657"/>
    <w:rsid w:val="000E1A39"/>
    <w:rsid w:val="000E263D"/>
    <w:rsid w:val="000E29FD"/>
    <w:rsid w:val="000E5297"/>
    <w:rsid w:val="000E5A08"/>
    <w:rsid w:val="000E6E62"/>
    <w:rsid w:val="000F03AD"/>
    <w:rsid w:val="000F2D8C"/>
    <w:rsid w:val="000F49F0"/>
    <w:rsid w:val="000F4F5C"/>
    <w:rsid w:val="000F5B2F"/>
    <w:rsid w:val="000F6636"/>
    <w:rsid w:val="000F68A7"/>
    <w:rsid w:val="000F7BA4"/>
    <w:rsid w:val="00101361"/>
    <w:rsid w:val="00101A71"/>
    <w:rsid w:val="001023F8"/>
    <w:rsid w:val="0010289E"/>
    <w:rsid w:val="0010520C"/>
    <w:rsid w:val="001058F8"/>
    <w:rsid w:val="00105E6C"/>
    <w:rsid w:val="00106F91"/>
    <w:rsid w:val="00107327"/>
    <w:rsid w:val="00107AF8"/>
    <w:rsid w:val="001101A2"/>
    <w:rsid w:val="00110E56"/>
    <w:rsid w:val="00111325"/>
    <w:rsid w:val="00112400"/>
    <w:rsid w:val="00114DC3"/>
    <w:rsid w:val="00115B52"/>
    <w:rsid w:val="00123AC7"/>
    <w:rsid w:val="001263E8"/>
    <w:rsid w:val="00126A14"/>
    <w:rsid w:val="001272D2"/>
    <w:rsid w:val="00131D91"/>
    <w:rsid w:val="001329B3"/>
    <w:rsid w:val="00134375"/>
    <w:rsid w:val="00134547"/>
    <w:rsid w:val="0014039C"/>
    <w:rsid w:val="00141D05"/>
    <w:rsid w:val="00145DCA"/>
    <w:rsid w:val="001478EA"/>
    <w:rsid w:val="0015054C"/>
    <w:rsid w:val="00154901"/>
    <w:rsid w:val="00156B5D"/>
    <w:rsid w:val="00164C37"/>
    <w:rsid w:val="00165153"/>
    <w:rsid w:val="0017075E"/>
    <w:rsid w:val="001717B6"/>
    <w:rsid w:val="001727D6"/>
    <w:rsid w:val="00175F21"/>
    <w:rsid w:val="00176AB7"/>
    <w:rsid w:val="00176F82"/>
    <w:rsid w:val="00177FCA"/>
    <w:rsid w:val="001806B4"/>
    <w:rsid w:val="00182442"/>
    <w:rsid w:val="00185259"/>
    <w:rsid w:val="00185353"/>
    <w:rsid w:val="0019064D"/>
    <w:rsid w:val="0019147A"/>
    <w:rsid w:val="0019196E"/>
    <w:rsid w:val="00192827"/>
    <w:rsid w:val="00193390"/>
    <w:rsid w:val="001941D4"/>
    <w:rsid w:val="00196E42"/>
    <w:rsid w:val="001A2A0F"/>
    <w:rsid w:val="001A3096"/>
    <w:rsid w:val="001A42B2"/>
    <w:rsid w:val="001A5FA7"/>
    <w:rsid w:val="001A76D6"/>
    <w:rsid w:val="001B0BC7"/>
    <w:rsid w:val="001B1E59"/>
    <w:rsid w:val="001B21E5"/>
    <w:rsid w:val="001B2251"/>
    <w:rsid w:val="001B5123"/>
    <w:rsid w:val="001B59F0"/>
    <w:rsid w:val="001B63F3"/>
    <w:rsid w:val="001B7231"/>
    <w:rsid w:val="001B7A1A"/>
    <w:rsid w:val="001C043E"/>
    <w:rsid w:val="001C0633"/>
    <w:rsid w:val="001C0F90"/>
    <w:rsid w:val="001C381E"/>
    <w:rsid w:val="001C4946"/>
    <w:rsid w:val="001C5193"/>
    <w:rsid w:val="001C7CF9"/>
    <w:rsid w:val="001D00E3"/>
    <w:rsid w:val="001D0D23"/>
    <w:rsid w:val="001D193A"/>
    <w:rsid w:val="001D1D23"/>
    <w:rsid w:val="001D3E98"/>
    <w:rsid w:val="001D4DD5"/>
    <w:rsid w:val="001D582A"/>
    <w:rsid w:val="001D6ED2"/>
    <w:rsid w:val="001D79BC"/>
    <w:rsid w:val="001E062A"/>
    <w:rsid w:val="001E0E8C"/>
    <w:rsid w:val="001E39FA"/>
    <w:rsid w:val="001E5BEC"/>
    <w:rsid w:val="001E600A"/>
    <w:rsid w:val="001E7F67"/>
    <w:rsid w:val="001F1D7E"/>
    <w:rsid w:val="001F7734"/>
    <w:rsid w:val="00200924"/>
    <w:rsid w:val="002010A0"/>
    <w:rsid w:val="002040A6"/>
    <w:rsid w:val="00204704"/>
    <w:rsid w:val="00210B39"/>
    <w:rsid w:val="002118D1"/>
    <w:rsid w:val="00211BF9"/>
    <w:rsid w:val="00214677"/>
    <w:rsid w:val="0021677F"/>
    <w:rsid w:val="0022070A"/>
    <w:rsid w:val="002231EC"/>
    <w:rsid w:val="00223617"/>
    <w:rsid w:val="0022445D"/>
    <w:rsid w:val="00224646"/>
    <w:rsid w:val="0022568D"/>
    <w:rsid w:val="00226709"/>
    <w:rsid w:val="00226ABF"/>
    <w:rsid w:val="00227D61"/>
    <w:rsid w:val="00230635"/>
    <w:rsid w:val="00230B49"/>
    <w:rsid w:val="0023142B"/>
    <w:rsid w:val="00236528"/>
    <w:rsid w:val="002405B7"/>
    <w:rsid w:val="002406B3"/>
    <w:rsid w:val="0024323A"/>
    <w:rsid w:val="00244BB1"/>
    <w:rsid w:val="00245698"/>
    <w:rsid w:val="0024608F"/>
    <w:rsid w:val="00246226"/>
    <w:rsid w:val="00247FB3"/>
    <w:rsid w:val="00250A86"/>
    <w:rsid w:val="002517CB"/>
    <w:rsid w:val="00253744"/>
    <w:rsid w:val="00253E36"/>
    <w:rsid w:val="002541B5"/>
    <w:rsid w:val="00254CED"/>
    <w:rsid w:val="00256393"/>
    <w:rsid w:val="00263091"/>
    <w:rsid w:val="00265AA7"/>
    <w:rsid w:val="0026692F"/>
    <w:rsid w:val="00266A16"/>
    <w:rsid w:val="00267289"/>
    <w:rsid w:val="002676EC"/>
    <w:rsid w:val="00267DD8"/>
    <w:rsid w:val="00271374"/>
    <w:rsid w:val="00271DE9"/>
    <w:rsid w:val="002801B6"/>
    <w:rsid w:val="0028296B"/>
    <w:rsid w:val="00283B43"/>
    <w:rsid w:val="0028656B"/>
    <w:rsid w:val="00291CD0"/>
    <w:rsid w:val="00291E5C"/>
    <w:rsid w:val="002920DB"/>
    <w:rsid w:val="0029245B"/>
    <w:rsid w:val="002954D6"/>
    <w:rsid w:val="00296869"/>
    <w:rsid w:val="002A2ADB"/>
    <w:rsid w:val="002A2EE5"/>
    <w:rsid w:val="002A4D67"/>
    <w:rsid w:val="002A547A"/>
    <w:rsid w:val="002A6038"/>
    <w:rsid w:val="002A74EC"/>
    <w:rsid w:val="002A75FC"/>
    <w:rsid w:val="002A7796"/>
    <w:rsid w:val="002B212E"/>
    <w:rsid w:val="002B4B96"/>
    <w:rsid w:val="002B4EFD"/>
    <w:rsid w:val="002C0EE9"/>
    <w:rsid w:val="002C31F0"/>
    <w:rsid w:val="002C3ECE"/>
    <w:rsid w:val="002C3FEF"/>
    <w:rsid w:val="002C5A0A"/>
    <w:rsid w:val="002C751E"/>
    <w:rsid w:val="002C7966"/>
    <w:rsid w:val="002C7CCD"/>
    <w:rsid w:val="002D1550"/>
    <w:rsid w:val="002D287F"/>
    <w:rsid w:val="002D34E5"/>
    <w:rsid w:val="002D37BA"/>
    <w:rsid w:val="002D49EF"/>
    <w:rsid w:val="002D5ADD"/>
    <w:rsid w:val="002D7442"/>
    <w:rsid w:val="002D79A9"/>
    <w:rsid w:val="002E09D1"/>
    <w:rsid w:val="002F1681"/>
    <w:rsid w:val="002F281D"/>
    <w:rsid w:val="002F2973"/>
    <w:rsid w:val="002F42EE"/>
    <w:rsid w:val="002F46A5"/>
    <w:rsid w:val="002F4A60"/>
    <w:rsid w:val="002F5000"/>
    <w:rsid w:val="002F7F9B"/>
    <w:rsid w:val="003008BA"/>
    <w:rsid w:val="0030146E"/>
    <w:rsid w:val="003022FD"/>
    <w:rsid w:val="00305F3A"/>
    <w:rsid w:val="00306313"/>
    <w:rsid w:val="003161B4"/>
    <w:rsid w:val="00317235"/>
    <w:rsid w:val="00320C2D"/>
    <w:rsid w:val="00323210"/>
    <w:rsid w:val="003233B1"/>
    <w:rsid w:val="00325D53"/>
    <w:rsid w:val="00325DB6"/>
    <w:rsid w:val="00327AFA"/>
    <w:rsid w:val="003368BC"/>
    <w:rsid w:val="00337073"/>
    <w:rsid w:val="003374C1"/>
    <w:rsid w:val="00340C25"/>
    <w:rsid w:val="00341202"/>
    <w:rsid w:val="003417BC"/>
    <w:rsid w:val="00344330"/>
    <w:rsid w:val="00344341"/>
    <w:rsid w:val="003525B2"/>
    <w:rsid w:val="00353BF3"/>
    <w:rsid w:val="00355C8F"/>
    <w:rsid w:val="00356140"/>
    <w:rsid w:val="003564BA"/>
    <w:rsid w:val="00356865"/>
    <w:rsid w:val="00357EB0"/>
    <w:rsid w:val="0036094C"/>
    <w:rsid w:val="003612F3"/>
    <w:rsid w:val="00363E90"/>
    <w:rsid w:val="00366D65"/>
    <w:rsid w:val="00373B8F"/>
    <w:rsid w:val="003740EA"/>
    <w:rsid w:val="00376045"/>
    <w:rsid w:val="003770EC"/>
    <w:rsid w:val="00377562"/>
    <w:rsid w:val="00377C74"/>
    <w:rsid w:val="00380F12"/>
    <w:rsid w:val="003815DE"/>
    <w:rsid w:val="00384385"/>
    <w:rsid w:val="003844E9"/>
    <w:rsid w:val="00384949"/>
    <w:rsid w:val="00386CD0"/>
    <w:rsid w:val="00387B36"/>
    <w:rsid w:val="0039101E"/>
    <w:rsid w:val="0039134E"/>
    <w:rsid w:val="00393213"/>
    <w:rsid w:val="00394228"/>
    <w:rsid w:val="003942AB"/>
    <w:rsid w:val="003946FF"/>
    <w:rsid w:val="00394D79"/>
    <w:rsid w:val="00396866"/>
    <w:rsid w:val="003973D7"/>
    <w:rsid w:val="003A0892"/>
    <w:rsid w:val="003A1455"/>
    <w:rsid w:val="003A1D3A"/>
    <w:rsid w:val="003A7DB7"/>
    <w:rsid w:val="003B0096"/>
    <w:rsid w:val="003B0364"/>
    <w:rsid w:val="003B08C7"/>
    <w:rsid w:val="003B0B4F"/>
    <w:rsid w:val="003B0C77"/>
    <w:rsid w:val="003B3C99"/>
    <w:rsid w:val="003B5337"/>
    <w:rsid w:val="003C031E"/>
    <w:rsid w:val="003C0965"/>
    <w:rsid w:val="003C34B3"/>
    <w:rsid w:val="003C34D8"/>
    <w:rsid w:val="003C5155"/>
    <w:rsid w:val="003C603B"/>
    <w:rsid w:val="003C6065"/>
    <w:rsid w:val="003C6FAF"/>
    <w:rsid w:val="003D1008"/>
    <w:rsid w:val="003D13F4"/>
    <w:rsid w:val="003D25D0"/>
    <w:rsid w:val="003D2E01"/>
    <w:rsid w:val="003D3792"/>
    <w:rsid w:val="003D5624"/>
    <w:rsid w:val="003D6197"/>
    <w:rsid w:val="003D729E"/>
    <w:rsid w:val="003E11FF"/>
    <w:rsid w:val="003E2A6C"/>
    <w:rsid w:val="003E6374"/>
    <w:rsid w:val="003F056C"/>
    <w:rsid w:val="003F2B56"/>
    <w:rsid w:val="003F2D69"/>
    <w:rsid w:val="003F33BF"/>
    <w:rsid w:val="003F3864"/>
    <w:rsid w:val="003F50FB"/>
    <w:rsid w:val="003F69DC"/>
    <w:rsid w:val="00400F15"/>
    <w:rsid w:val="004012A1"/>
    <w:rsid w:val="004016C4"/>
    <w:rsid w:val="004017BF"/>
    <w:rsid w:val="004020E9"/>
    <w:rsid w:val="004044A7"/>
    <w:rsid w:val="00404995"/>
    <w:rsid w:val="004059D7"/>
    <w:rsid w:val="00406287"/>
    <w:rsid w:val="0040763B"/>
    <w:rsid w:val="00407D41"/>
    <w:rsid w:val="00410375"/>
    <w:rsid w:val="004146CA"/>
    <w:rsid w:val="004148FC"/>
    <w:rsid w:val="004203B7"/>
    <w:rsid w:val="00421952"/>
    <w:rsid w:val="00423F5D"/>
    <w:rsid w:val="00424AB8"/>
    <w:rsid w:val="00430F5E"/>
    <w:rsid w:val="004314F0"/>
    <w:rsid w:val="00432807"/>
    <w:rsid w:val="0043323D"/>
    <w:rsid w:val="00434C8E"/>
    <w:rsid w:val="00437EA8"/>
    <w:rsid w:val="00442045"/>
    <w:rsid w:val="00442EFF"/>
    <w:rsid w:val="00443069"/>
    <w:rsid w:val="00444578"/>
    <w:rsid w:val="004453DE"/>
    <w:rsid w:val="004471E3"/>
    <w:rsid w:val="00450E69"/>
    <w:rsid w:val="0045106A"/>
    <w:rsid w:val="00454A90"/>
    <w:rsid w:val="00456780"/>
    <w:rsid w:val="0045763A"/>
    <w:rsid w:val="00462C46"/>
    <w:rsid w:val="004632D0"/>
    <w:rsid w:val="00464890"/>
    <w:rsid w:val="00467ECC"/>
    <w:rsid w:val="0047154F"/>
    <w:rsid w:val="00474471"/>
    <w:rsid w:val="00474BE7"/>
    <w:rsid w:val="00474F7C"/>
    <w:rsid w:val="00475112"/>
    <w:rsid w:val="00482B93"/>
    <w:rsid w:val="0048354E"/>
    <w:rsid w:val="00492A98"/>
    <w:rsid w:val="0049415A"/>
    <w:rsid w:val="00496CAC"/>
    <w:rsid w:val="0049743F"/>
    <w:rsid w:val="00497988"/>
    <w:rsid w:val="004A07F9"/>
    <w:rsid w:val="004A3305"/>
    <w:rsid w:val="004A3B3A"/>
    <w:rsid w:val="004A58A8"/>
    <w:rsid w:val="004A5B26"/>
    <w:rsid w:val="004A7AB3"/>
    <w:rsid w:val="004B2CF1"/>
    <w:rsid w:val="004B4661"/>
    <w:rsid w:val="004B5844"/>
    <w:rsid w:val="004B5A6E"/>
    <w:rsid w:val="004B5D8E"/>
    <w:rsid w:val="004B64CA"/>
    <w:rsid w:val="004B69DA"/>
    <w:rsid w:val="004C06E1"/>
    <w:rsid w:val="004C2882"/>
    <w:rsid w:val="004C2A32"/>
    <w:rsid w:val="004C32E4"/>
    <w:rsid w:val="004C33F4"/>
    <w:rsid w:val="004C3512"/>
    <w:rsid w:val="004C36FE"/>
    <w:rsid w:val="004C3B3A"/>
    <w:rsid w:val="004C4FB2"/>
    <w:rsid w:val="004C53E0"/>
    <w:rsid w:val="004C79A9"/>
    <w:rsid w:val="004D09FE"/>
    <w:rsid w:val="004D0B11"/>
    <w:rsid w:val="004D11B1"/>
    <w:rsid w:val="004D1EBE"/>
    <w:rsid w:val="004D258E"/>
    <w:rsid w:val="004D4738"/>
    <w:rsid w:val="004D6C01"/>
    <w:rsid w:val="004D6FB4"/>
    <w:rsid w:val="004E15F4"/>
    <w:rsid w:val="004E71A9"/>
    <w:rsid w:val="004F1800"/>
    <w:rsid w:val="004F1C42"/>
    <w:rsid w:val="004F288E"/>
    <w:rsid w:val="004F3858"/>
    <w:rsid w:val="004F3F57"/>
    <w:rsid w:val="004F57D0"/>
    <w:rsid w:val="004F586D"/>
    <w:rsid w:val="0050024B"/>
    <w:rsid w:val="00501272"/>
    <w:rsid w:val="005027CE"/>
    <w:rsid w:val="00503AD2"/>
    <w:rsid w:val="00506C5B"/>
    <w:rsid w:val="005101E2"/>
    <w:rsid w:val="0051046B"/>
    <w:rsid w:val="005113BE"/>
    <w:rsid w:val="005137DE"/>
    <w:rsid w:val="0051394B"/>
    <w:rsid w:val="00514A5B"/>
    <w:rsid w:val="00520E18"/>
    <w:rsid w:val="005235A8"/>
    <w:rsid w:val="0052469D"/>
    <w:rsid w:val="00524B60"/>
    <w:rsid w:val="005265CC"/>
    <w:rsid w:val="005276C3"/>
    <w:rsid w:val="005330BD"/>
    <w:rsid w:val="00535E0F"/>
    <w:rsid w:val="0053659C"/>
    <w:rsid w:val="00536B5F"/>
    <w:rsid w:val="00536EC7"/>
    <w:rsid w:val="00536EE0"/>
    <w:rsid w:val="00536FB0"/>
    <w:rsid w:val="00537F86"/>
    <w:rsid w:val="00545D7C"/>
    <w:rsid w:val="00553376"/>
    <w:rsid w:val="005537C3"/>
    <w:rsid w:val="00553B5B"/>
    <w:rsid w:val="00555121"/>
    <w:rsid w:val="0055771A"/>
    <w:rsid w:val="005577B2"/>
    <w:rsid w:val="00560A8F"/>
    <w:rsid w:val="00562D9B"/>
    <w:rsid w:val="00562E9F"/>
    <w:rsid w:val="00563C78"/>
    <w:rsid w:val="005640AF"/>
    <w:rsid w:val="0056617F"/>
    <w:rsid w:val="00566E92"/>
    <w:rsid w:val="005727FB"/>
    <w:rsid w:val="005734CA"/>
    <w:rsid w:val="00576AED"/>
    <w:rsid w:val="00577506"/>
    <w:rsid w:val="00582EE2"/>
    <w:rsid w:val="00583F7F"/>
    <w:rsid w:val="00584EEE"/>
    <w:rsid w:val="00590033"/>
    <w:rsid w:val="0059013B"/>
    <w:rsid w:val="00590549"/>
    <w:rsid w:val="00590A0B"/>
    <w:rsid w:val="00594350"/>
    <w:rsid w:val="005944FB"/>
    <w:rsid w:val="00594C7C"/>
    <w:rsid w:val="00595945"/>
    <w:rsid w:val="00595BB7"/>
    <w:rsid w:val="00596939"/>
    <w:rsid w:val="005971E0"/>
    <w:rsid w:val="005A369F"/>
    <w:rsid w:val="005A48C3"/>
    <w:rsid w:val="005A5466"/>
    <w:rsid w:val="005A562B"/>
    <w:rsid w:val="005A6CA1"/>
    <w:rsid w:val="005B1B03"/>
    <w:rsid w:val="005B1F0B"/>
    <w:rsid w:val="005B2791"/>
    <w:rsid w:val="005B4AA7"/>
    <w:rsid w:val="005B5F7D"/>
    <w:rsid w:val="005B6BB5"/>
    <w:rsid w:val="005B709E"/>
    <w:rsid w:val="005C1B24"/>
    <w:rsid w:val="005C23E4"/>
    <w:rsid w:val="005C294A"/>
    <w:rsid w:val="005C31E8"/>
    <w:rsid w:val="005C416F"/>
    <w:rsid w:val="005C4375"/>
    <w:rsid w:val="005C5A31"/>
    <w:rsid w:val="005C68E9"/>
    <w:rsid w:val="005C7053"/>
    <w:rsid w:val="005D0DEA"/>
    <w:rsid w:val="005D2961"/>
    <w:rsid w:val="005D2C04"/>
    <w:rsid w:val="005D2DB5"/>
    <w:rsid w:val="005D334B"/>
    <w:rsid w:val="005D366B"/>
    <w:rsid w:val="005D79FC"/>
    <w:rsid w:val="005D7D07"/>
    <w:rsid w:val="005E02BE"/>
    <w:rsid w:val="005E06FE"/>
    <w:rsid w:val="005E340D"/>
    <w:rsid w:val="005E3696"/>
    <w:rsid w:val="005E3906"/>
    <w:rsid w:val="005E39B6"/>
    <w:rsid w:val="005E4B02"/>
    <w:rsid w:val="005F03B8"/>
    <w:rsid w:val="005F0F3F"/>
    <w:rsid w:val="005F34C4"/>
    <w:rsid w:val="005F3703"/>
    <w:rsid w:val="005F3AC3"/>
    <w:rsid w:val="005F498A"/>
    <w:rsid w:val="005F635B"/>
    <w:rsid w:val="005F78FC"/>
    <w:rsid w:val="005F7F99"/>
    <w:rsid w:val="006013AE"/>
    <w:rsid w:val="00602B85"/>
    <w:rsid w:val="00604444"/>
    <w:rsid w:val="00604C74"/>
    <w:rsid w:val="00607A6A"/>
    <w:rsid w:val="006101F6"/>
    <w:rsid w:val="0061195D"/>
    <w:rsid w:val="006120B2"/>
    <w:rsid w:val="00612EDB"/>
    <w:rsid w:val="00613836"/>
    <w:rsid w:val="0061428F"/>
    <w:rsid w:val="0061513A"/>
    <w:rsid w:val="0061528D"/>
    <w:rsid w:val="00620AE3"/>
    <w:rsid w:val="00621050"/>
    <w:rsid w:val="0062112E"/>
    <w:rsid w:val="00621AC4"/>
    <w:rsid w:val="00621BA5"/>
    <w:rsid w:val="00621C8F"/>
    <w:rsid w:val="00622F08"/>
    <w:rsid w:val="006248EF"/>
    <w:rsid w:val="006253E9"/>
    <w:rsid w:val="00626848"/>
    <w:rsid w:val="00626EFE"/>
    <w:rsid w:val="00627AD0"/>
    <w:rsid w:val="00632C45"/>
    <w:rsid w:val="00634217"/>
    <w:rsid w:val="00636F19"/>
    <w:rsid w:val="006411F1"/>
    <w:rsid w:val="00641899"/>
    <w:rsid w:val="00642B6F"/>
    <w:rsid w:val="0064465C"/>
    <w:rsid w:val="006449E9"/>
    <w:rsid w:val="00644C32"/>
    <w:rsid w:val="0064746F"/>
    <w:rsid w:val="0065230F"/>
    <w:rsid w:val="00656710"/>
    <w:rsid w:val="006617B2"/>
    <w:rsid w:val="00662FBF"/>
    <w:rsid w:val="006650C4"/>
    <w:rsid w:val="00671164"/>
    <w:rsid w:val="006711E0"/>
    <w:rsid w:val="00671AC8"/>
    <w:rsid w:val="00671BF0"/>
    <w:rsid w:val="0067241D"/>
    <w:rsid w:val="00673A5C"/>
    <w:rsid w:val="00675464"/>
    <w:rsid w:val="006767E3"/>
    <w:rsid w:val="00677947"/>
    <w:rsid w:val="0068161C"/>
    <w:rsid w:val="006816A2"/>
    <w:rsid w:val="00681D73"/>
    <w:rsid w:val="00686BC1"/>
    <w:rsid w:val="00687581"/>
    <w:rsid w:val="00695708"/>
    <w:rsid w:val="00696B4B"/>
    <w:rsid w:val="00697A76"/>
    <w:rsid w:val="00697B43"/>
    <w:rsid w:val="00697C49"/>
    <w:rsid w:val="006A4770"/>
    <w:rsid w:val="006A4BD2"/>
    <w:rsid w:val="006A561D"/>
    <w:rsid w:val="006A745B"/>
    <w:rsid w:val="006A7D36"/>
    <w:rsid w:val="006B0701"/>
    <w:rsid w:val="006B1539"/>
    <w:rsid w:val="006B2B4C"/>
    <w:rsid w:val="006B3B7D"/>
    <w:rsid w:val="006B3D42"/>
    <w:rsid w:val="006B405C"/>
    <w:rsid w:val="006B7A3A"/>
    <w:rsid w:val="006C0CE7"/>
    <w:rsid w:val="006C3DCC"/>
    <w:rsid w:val="006D1BB6"/>
    <w:rsid w:val="006D1E8C"/>
    <w:rsid w:val="006D2ADB"/>
    <w:rsid w:val="006D589B"/>
    <w:rsid w:val="006D7FBE"/>
    <w:rsid w:val="006E0C9B"/>
    <w:rsid w:val="006E1B75"/>
    <w:rsid w:val="006E357E"/>
    <w:rsid w:val="006E57F5"/>
    <w:rsid w:val="006E5EE3"/>
    <w:rsid w:val="006E7530"/>
    <w:rsid w:val="006F0D26"/>
    <w:rsid w:val="006F24B9"/>
    <w:rsid w:val="006F2690"/>
    <w:rsid w:val="006F6DCC"/>
    <w:rsid w:val="006F77C5"/>
    <w:rsid w:val="00701140"/>
    <w:rsid w:val="00701ACF"/>
    <w:rsid w:val="00702818"/>
    <w:rsid w:val="00702FCC"/>
    <w:rsid w:val="007036D6"/>
    <w:rsid w:val="00703FAD"/>
    <w:rsid w:val="00704998"/>
    <w:rsid w:val="00705A1F"/>
    <w:rsid w:val="00707B82"/>
    <w:rsid w:val="007108FB"/>
    <w:rsid w:val="00711DAC"/>
    <w:rsid w:val="0071303D"/>
    <w:rsid w:val="007137C4"/>
    <w:rsid w:val="00713B0C"/>
    <w:rsid w:val="0071402A"/>
    <w:rsid w:val="00715944"/>
    <w:rsid w:val="007171BB"/>
    <w:rsid w:val="00717501"/>
    <w:rsid w:val="00717879"/>
    <w:rsid w:val="00720190"/>
    <w:rsid w:val="00722764"/>
    <w:rsid w:val="00726256"/>
    <w:rsid w:val="0072756D"/>
    <w:rsid w:val="00727C42"/>
    <w:rsid w:val="00727EE8"/>
    <w:rsid w:val="0073018C"/>
    <w:rsid w:val="00730440"/>
    <w:rsid w:val="007307C8"/>
    <w:rsid w:val="00730C5A"/>
    <w:rsid w:val="00731B79"/>
    <w:rsid w:val="007352AF"/>
    <w:rsid w:val="007358FD"/>
    <w:rsid w:val="00740525"/>
    <w:rsid w:val="00741D28"/>
    <w:rsid w:val="007471FC"/>
    <w:rsid w:val="007478B5"/>
    <w:rsid w:val="00747FB9"/>
    <w:rsid w:val="00751F19"/>
    <w:rsid w:val="00754061"/>
    <w:rsid w:val="00754B57"/>
    <w:rsid w:val="0075527E"/>
    <w:rsid w:val="00757265"/>
    <w:rsid w:val="007603E6"/>
    <w:rsid w:val="00762F68"/>
    <w:rsid w:val="00763A4A"/>
    <w:rsid w:val="007646ED"/>
    <w:rsid w:val="00764D25"/>
    <w:rsid w:val="00764FF4"/>
    <w:rsid w:val="0076704D"/>
    <w:rsid w:val="007671B6"/>
    <w:rsid w:val="00774C39"/>
    <w:rsid w:val="007760C3"/>
    <w:rsid w:val="00776257"/>
    <w:rsid w:val="00780D7E"/>
    <w:rsid w:val="007824C7"/>
    <w:rsid w:val="0078608C"/>
    <w:rsid w:val="007867DE"/>
    <w:rsid w:val="00793650"/>
    <w:rsid w:val="007951AE"/>
    <w:rsid w:val="00797195"/>
    <w:rsid w:val="007A0CCB"/>
    <w:rsid w:val="007A69C8"/>
    <w:rsid w:val="007A6F20"/>
    <w:rsid w:val="007A72C1"/>
    <w:rsid w:val="007B0365"/>
    <w:rsid w:val="007B3B73"/>
    <w:rsid w:val="007B4994"/>
    <w:rsid w:val="007B61AE"/>
    <w:rsid w:val="007B6912"/>
    <w:rsid w:val="007C1944"/>
    <w:rsid w:val="007C3062"/>
    <w:rsid w:val="007C3737"/>
    <w:rsid w:val="007C55CA"/>
    <w:rsid w:val="007C56C1"/>
    <w:rsid w:val="007C5B5D"/>
    <w:rsid w:val="007C5FD5"/>
    <w:rsid w:val="007C655C"/>
    <w:rsid w:val="007D02B2"/>
    <w:rsid w:val="007D1A57"/>
    <w:rsid w:val="007D1D15"/>
    <w:rsid w:val="007D2188"/>
    <w:rsid w:val="007D3127"/>
    <w:rsid w:val="007D35BA"/>
    <w:rsid w:val="007D4DAE"/>
    <w:rsid w:val="007D77D4"/>
    <w:rsid w:val="007E01F1"/>
    <w:rsid w:val="007E0619"/>
    <w:rsid w:val="007E0C77"/>
    <w:rsid w:val="007E6496"/>
    <w:rsid w:val="007E6DDA"/>
    <w:rsid w:val="007E7117"/>
    <w:rsid w:val="007E7C0A"/>
    <w:rsid w:val="007E7DB2"/>
    <w:rsid w:val="007F132D"/>
    <w:rsid w:val="007F4BB3"/>
    <w:rsid w:val="007F515D"/>
    <w:rsid w:val="007F5FC7"/>
    <w:rsid w:val="007F759F"/>
    <w:rsid w:val="008032F5"/>
    <w:rsid w:val="0080337D"/>
    <w:rsid w:val="008034D1"/>
    <w:rsid w:val="00805A6C"/>
    <w:rsid w:val="008071B2"/>
    <w:rsid w:val="008076C9"/>
    <w:rsid w:val="008131EA"/>
    <w:rsid w:val="00813DA1"/>
    <w:rsid w:val="00815AA7"/>
    <w:rsid w:val="00815B58"/>
    <w:rsid w:val="00817556"/>
    <w:rsid w:val="008210E8"/>
    <w:rsid w:val="008217F8"/>
    <w:rsid w:val="008322AA"/>
    <w:rsid w:val="0083258F"/>
    <w:rsid w:val="00832BC9"/>
    <w:rsid w:val="008331D5"/>
    <w:rsid w:val="00840DDE"/>
    <w:rsid w:val="00845D20"/>
    <w:rsid w:val="00850BDF"/>
    <w:rsid w:val="00852151"/>
    <w:rsid w:val="00854E95"/>
    <w:rsid w:val="008555CB"/>
    <w:rsid w:val="0085694E"/>
    <w:rsid w:val="008577AB"/>
    <w:rsid w:val="00857E53"/>
    <w:rsid w:val="008607FD"/>
    <w:rsid w:val="00860A15"/>
    <w:rsid w:val="008635ED"/>
    <w:rsid w:val="008649F4"/>
    <w:rsid w:val="00867B8A"/>
    <w:rsid w:val="00867F16"/>
    <w:rsid w:val="00870D5F"/>
    <w:rsid w:val="008722ED"/>
    <w:rsid w:val="0087257E"/>
    <w:rsid w:val="00872D01"/>
    <w:rsid w:val="008733ED"/>
    <w:rsid w:val="0087568A"/>
    <w:rsid w:val="0087573B"/>
    <w:rsid w:val="00875D67"/>
    <w:rsid w:val="00875E59"/>
    <w:rsid w:val="00876A7B"/>
    <w:rsid w:val="008801F3"/>
    <w:rsid w:val="00881BF5"/>
    <w:rsid w:val="008824AE"/>
    <w:rsid w:val="00884A0B"/>
    <w:rsid w:val="008859CC"/>
    <w:rsid w:val="008859D5"/>
    <w:rsid w:val="00885CC7"/>
    <w:rsid w:val="008861C0"/>
    <w:rsid w:val="00886890"/>
    <w:rsid w:val="00886FF7"/>
    <w:rsid w:val="0089055A"/>
    <w:rsid w:val="00891E5E"/>
    <w:rsid w:val="00893805"/>
    <w:rsid w:val="00895D6F"/>
    <w:rsid w:val="00895D96"/>
    <w:rsid w:val="008969D8"/>
    <w:rsid w:val="00897240"/>
    <w:rsid w:val="00897C9F"/>
    <w:rsid w:val="00897D31"/>
    <w:rsid w:val="00897DCB"/>
    <w:rsid w:val="008A0284"/>
    <w:rsid w:val="008A03D2"/>
    <w:rsid w:val="008A03D5"/>
    <w:rsid w:val="008A03EF"/>
    <w:rsid w:val="008A0990"/>
    <w:rsid w:val="008A24C3"/>
    <w:rsid w:val="008A30B1"/>
    <w:rsid w:val="008A30F7"/>
    <w:rsid w:val="008A5481"/>
    <w:rsid w:val="008A62D8"/>
    <w:rsid w:val="008A7CFC"/>
    <w:rsid w:val="008B1BA9"/>
    <w:rsid w:val="008B5695"/>
    <w:rsid w:val="008B597D"/>
    <w:rsid w:val="008B6B6D"/>
    <w:rsid w:val="008B6EAE"/>
    <w:rsid w:val="008C4824"/>
    <w:rsid w:val="008C6384"/>
    <w:rsid w:val="008C6BBF"/>
    <w:rsid w:val="008D05FB"/>
    <w:rsid w:val="008D087D"/>
    <w:rsid w:val="008D205A"/>
    <w:rsid w:val="008D576F"/>
    <w:rsid w:val="008D79EC"/>
    <w:rsid w:val="008D7A32"/>
    <w:rsid w:val="008E134C"/>
    <w:rsid w:val="008E2114"/>
    <w:rsid w:val="008E3904"/>
    <w:rsid w:val="008E3F05"/>
    <w:rsid w:val="008E5D74"/>
    <w:rsid w:val="008E618B"/>
    <w:rsid w:val="008E6986"/>
    <w:rsid w:val="008E6CCF"/>
    <w:rsid w:val="008F02C4"/>
    <w:rsid w:val="008F23AE"/>
    <w:rsid w:val="008F2A09"/>
    <w:rsid w:val="008F303A"/>
    <w:rsid w:val="008F3EE8"/>
    <w:rsid w:val="008F3FB6"/>
    <w:rsid w:val="008F569F"/>
    <w:rsid w:val="008F5AC3"/>
    <w:rsid w:val="008F7B57"/>
    <w:rsid w:val="00900BC5"/>
    <w:rsid w:val="009019C8"/>
    <w:rsid w:val="00906A03"/>
    <w:rsid w:val="00910760"/>
    <w:rsid w:val="0091100C"/>
    <w:rsid w:val="00911AE9"/>
    <w:rsid w:val="00917B67"/>
    <w:rsid w:val="009200AE"/>
    <w:rsid w:val="00921FF0"/>
    <w:rsid w:val="009231E1"/>
    <w:rsid w:val="009233C0"/>
    <w:rsid w:val="00927490"/>
    <w:rsid w:val="00927549"/>
    <w:rsid w:val="0093088A"/>
    <w:rsid w:val="00930F72"/>
    <w:rsid w:val="0093130E"/>
    <w:rsid w:val="0093220C"/>
    <w:rsid w:val="00933D88"/>
    <w:rsid w:val="00935263"/>
    <w:rsid w:val="00935C28"/>
    <w:rsid w:val="00935F08"/>
    <w:rsid w:val="00937AC9"/>
    <w:rsid w:val="00940F29"/>
    <w:rsid w:val="00941009"/>
    <w:rsid w:val="00942EB8"/>
    <w:rsid w:val="009431B3"/>
    <w:rsid w:val="00947C78"/>
    <w:rsid w:val="00951468"/>
    <w:rsid w:val="00954567"/>
    <w:rsid w:val="00956D94"/>
    <w:rsid w:val="00957B0D"/>
    <w:rsid w:val="00960DB3"/>
    <w:rsid w:val="00961CAE"/>
    <w:rsid w:val="00964D32"/>
    <w:rsid w:val="00966DB4"/>
    <w:rsid w:val="00966DBE"/>
    <w:rsid w:val="00967C28"/>
    <w:rsid w:val="00970451"/>
    <w:rsid w:val="00970852"/>
    <w:rsid w:val="00971CBE"/>
    <w:rsid w:val="00972F56"/>
    <w:rsid w:val="00973848"/>
    <w:rsid w:val="00975D32"/>
    <w:rsid w:val="00976CA7"/>
    <w:rsid w:val="009778C7"/>
    <w:rsid w:val="00980F64"/>
    <w:rsid w:val="00981893"/>
    <w:rsid w:val="00981C42"/>
    <w:rsid w:val="0098550C"/>
    <w:rsid w:val="00987A15"/>
    <w:rsid w:val="009918C6"/>
    <w:rsid w:val="00992B84"/>
    <w:rsid w:val="00994406"/>
    <w:rsid w:val="009944A8"/>
    <w:rsid w:val="009A0FA4"/>
    <w:rsid w:val="009A227D"/>
    <w:rsid w:val="009A49F8"/>
    <w:rsid w:val="009A620A"/>
    <w:rsid w:val="009B09A6"/>
    <w:rsid w:val="009B11F3"/>
    <w:rsid w:val="009B2808"/>
    <w:rsid w:val="009B4FD7"/>
    <w:rsid w:val="009B54F3"/>
    <w:rsid w:val="009B6183"/>
    <w:rsid w:val="009C1AB1"/>
    <w:rsid w:val="009C1E7E"/>
    <w:rsid w:val="009C26A4"/>
    <w:rsid w:val="009C2782"/>
    <w:rsid w:val="009C362B"/>
    <w:rsid w:val="009C45DA"/>
    <w:rsid w:val="009C4AB1"/>
    <w:rsid w:val="009C5272"/>
    <w:rsid w:val="009D0AF1"/>
    <w:rsid w:val="009D0C31"/>
    <w:rsid w:val="009D258D"/>
    <w:rsid w:val="009D2C7C"/>
    <w:rsid w:val="009D2D12"/>
    <w:rsid w:val="009D2E6E"/>
    <w:rsid w:val="009D7A9B"/>
    <w:rsid w:val="009E068F"/>
    <w:rsid w:val="009E46D8"/>
    <w:rsid w:val="009E4787"/>
    <w:rsid w:val="009E4AF4"/>
    <w:rsid w:val="009E5763"/>
    <w:rsid w:val="009E689F"/>
    <w:rsid w:val="009E73FA"/>
    <w:rsid w:val="009F0EB5"/>
    <w:rsid w:val="009F183A"/>
    <w:rsid w:val="009F1918"/>
    <w:rsid w:val="009F273E"/>
    <w:rsid w:val="009F30E5"/>
    <w:rsid w:val="009F3F8E"/>
    <w:rsid w:val="00A00AE6"/>
    <w:rsid w:val="00A01B48"/>
    <w:rsid w:val="00A03F48"/>
    <w:rsid w:val="00A04808"/>
    <w:rsid w:val="00A11700"/>
    <w:rsid w:val="00A132B1"/>
    <w:rsid w:val="00A141ED"/>
    <w:rsid w:val="00A14888"/>
    <w:rsid w:val="00A14E49"/>
    <w:rsid w:val="00A15501"/>
    <w:rsid w:val="00A1613E"/>
    <w:rsid w:val="00A17253"/>
    <w:rsid w:val="00A1728B"/>
    <w:rsid w:val="00A20516"/>
    <w:rsid w:val="00A21301"/>
    <w:rsid w:val="00A262CF"/>
    <w:rsid w:val="00A27E6B"/>
    <w:rsid w:val="00A33B15"/>
    <w:rsid w:val="00A33CCB"/>
    <w:rsid w:val="00A3417A"/>
    <w:rsid w:val="00A341D1"/>
    <w:rsid w:val="00A34AD6"/>
    <w:rsid w:val="00A400C9"/>
    <w:rsid w:val="00A41AC2"/>
    <w:rsid w:val="00A42C08"/>
    <w:rsid w:val="00A42CE1"/>
    <w:rsid w:val="00A450BE"/>
    <w:rsid w:val="00A47CA4"/>
    <w:rsid w:val="00A52304"/>
    <w:rsid w:val="00A52484"/>
    <w:rsid w:val="00A55342"/>
    <w:rsid w:val="00A60635"/>
    <w:rsid w:val="00A6274B"/>
    <w:rsid w:val="00A657F4"/>
    <w:rsid w:val="00A701A6"/>
    <w:rsid w:val="00A70732"/>
    <w:rsid w:val="00A722E3"/>
    <w:rsid w:val="00A72A4E"/>
    <w:rsid w:val="00A73374"/>
    <w:rsid w:val="00A7347E"/>
    <w:rsid w:val="00A7365A"/>
    <w:rsid w:val="00A7366A"/>
    <w:rsid w:val="00A773FC"/>
    <w:rsid w:val="00A809F5"/>
    <w:rsid w:val="00A81390"/>
    <w:rsid w:val="00A82092"/>
    <w:rsid w:val="00A82295"/>
    <w:rsid w:val="00A82678"/>
    <w:rsid w:val="00A82D4A"/>
    <w:rsid w:val="00A82F47"/>
    <w:rsid w:val="00A835E2"/>
    <w:rsid w:val="00A83FB1"/>
    <w:rsid w:val="00A8625C"/>
    <w:rsid w:val="00A86A53"/>
    <w:rsid w:val="00A86F81"/>
    <w:rsid w:val="00A876F4"/>
    <w:rsid w:val="00A91381"/>
    <w:rsid w:val="00A9267E"/>
    <w:rsid w:val="00A947B1"/>
    <w:rsid w:val="00A955AD"/>
    <w:rsid w:val="00A96BF6"/>
    <w:rsid w:val="00A97F6D"/>
    <w:rsid w:val="00AA0244"/>
    <w:rsid w:val="00AA323B"/>
    <w:rsid w:val="00AA41F7"/>
    <w:rsid w:val="00AA7F45"/>
    <w:rsid w:val="00AB3849"/>
    <w:rsid w:val="00AB3AFE"/>
    <w:rsid w:val="00AB4822"/>
    <w:rsid w:val="00AB49C4"/>
    <w:rsid w:val="00AB5722"/>
    <w:rsid w:val="00AB69E4"/>
    <w:rsid w:val="00AC15FB"/>
    <w:rsid w:val="00AC2799"/>
    <w:rsid w:val="00AC69B0"/>
    <w:rsid w:val="00AC78D6"/>
    <w:rsid w:val="00AC7CBA"/>
    <w:rsid w:val="00AD59E5"/>
    <w:rsid w:val="00AD70E4"/>
    <w:rsid w:val="00AE1662"/>
    <w:rsid w:val="00AE21F3"/>
    <w:rsid w:val="00AE29CD"/>
    <w:rsid w:val="00AE2A8D"/>
    <w:rsid w:val="00AE33CD"/>
    <w:rsid w:val="00AE422E"/>
    <w:rsid w:val="00AE7615"/>
    <w:rsid w:val="00AE7FE2"/>
    <w:rsid w:val="00AF17A0"/>
    <w:rsid w:val="00AF4930"/>
    <w:rsid w:val="00B00555"/>
    <w:rsid w:val="00B0085A"/>
    <w:rsid w:val="00B0098B"/>
    <w:rsid w:val="00B009F0"/>
    <w:rsid w:val="00B0188F"/>
    <w:rsid w:val="00B04082"/>
    <w:rsid w:val="00B05C77"/>
    <w:rsid w:val="00B07B7D"/>
    <w:rsid w:val="00B113B2"/>
    <w:rsid w:val="00B12A0B"/>
    <w:rsid w:val="00B12C3B"/>
    <w:rsid w:val="00B13C3A"/>
    <w:rsid w:val="00B15F05"/>
    <w:rsid w:val="00B15FB0"/>
    <w:rsid w:val="00B1614B"/>
    <w:rsid w:val="00B16F84"/>
    <w:rsid w:val="00B237BC"/>
    <w:rsid w:val="00B2428B"/>
    <w:rsid w:val="00B24F80"/>
    <w:rsid w:val="00B27284"/>
    <w:rsid w:val="00B278AF"/>
    <w:rsid w:val="00B31106"/>
    <w:rsid w:val="00B33975"/>
    <w:rsid w:val="00B34F7B"/>
    <w:rsid w:val="00B35245"/>
    <w:rsid w:val="00B358F6"/>
    <w:rsid w:val="00B36ED9"/>
    <w:rsid w:val="00B36F61"/>
    <w:rsid w:val="00B3731B"/>
    <w:rsid w:val="00B4629A"/>
    <w:rsid w:val="00B463B9"/>
    <w:rsid w:val="00B471B5"/>
    <w:rsid w:val="00B47255"/>
    <w:rsid w:val="00B47880"/>
    <w:rsid w:val="00B5156B"/>
    <w:rsid w:val="00B5178E"/>
    <w:rsid w:val="00B52282"/>
    <w:rsid w:val="00B526D8"/>
    <w:rsid w:val="00B5310F"/>
    <w:rsid w:val="00B5321B"/>
    <w:rsid w:val="00B54B80"/>
    <w:rsid w:val="00B5594D"/>
    <w:rsid w:val="00B56F81"/>
    <w:rsid w:val="00B579CE"/>
    <w:rsid w:val="00B60360"/>
    <w:rsid w:val="00B60757"/>
    <w:rsid w:val="00B63368"/>
    <w:rsid w:val="00B6693F"/>
    <w:rsid w:val="00B6739D"/>
    <w:rsid w:val="00B70432"/>
    <w:rsid w:val="00B72079"/>
    <w:rsid w:val="00B744CC"/>
    <w:rsid w:val="00B77B05"/>
    <w:rsid w:val="00B77B29"/>
    <w:rsid w:val="00B80541"/>
    <w:rsid w:val="00B8300B"/>
    <w:rsid w:val="00B83C0B"/>
    <w:rsid w:val="00B84124"/>
    <w:rsid w:val="00B8440A"/>
    <w:rsid w:val="00B85250"/>
    <w:rsid w:val="00B86486"/>
    <w:rsid w:val="00B865F2"/>
    <w:rsid w:val="00B9066A"/>
    <w:rsid w:val="00B91410"/>
    <w:rsid w:val="00B918E3"/>
    <w:rsid w:val="00B91B9B"/>
    <w:rsid w:val="00B92B72"/>
    <w:rsid w:val="00B930C2"/>
    <w:rsid w:val="00B94E8F"/>
    <w:rsid w:val="00B95AE0"/>
    <w:rsid w:val="00BA2A8F"/>
    <w:rsid w:val="00BB3ED9"/>
    <w:rsid w:val="00BB543B"/>
    <w:rsid w:val="00BB66C5"/>
    <w:rsid w:val="00BB798B"/>
    <w:rsid w:val="00BC0078"/>
    <w:rsid w:val="00BC1C93"/>
    <w:rsid w:val="00BC37C5"/>
    <w:rsid w:val="00BC3EC9"/>
    <w:rsid w:val="00BC43CD"/>
    <w:rsid w:val="00BC5A28"/>
    <w:rsid w:val="00BC697F"/>
    <w:rsid w:val="00BD08A6"/>
    <w:rsid w:val="00BD098E"/>
    <w:rsid w:val="00BD39A1"/>
    <w:rsid w:val="00BD46BC"/>
    <w:rsid w:val="00BD56C8"/>
    <w:rsid w:val="00BD5E44"/>
    <w:rsid w:val="00BD69D6"/>
    <w:rsid w:val="00BE1152"/>
    <w:rsid w:val="00BE16D5"/>
    <w:rsid w:val="00BE1BB8"/>
    <w:rsid w:val="00BE4F52"/>
    <w:rsid w:val="00BE66AC"/>
    <w:rsid w:val="00BE6BCF"/>
    <w:rsid w:val="00BE6F2D"/>
    <w:rsid w:val="00BF12D1"/>
    <w:rsid w:val="00C02407"/>
    <w:rsid w:val="00C040F3"/>
    <w:rsid w:val="00C04F29"/>
    <w:rsid w:val="00C0606B"/>
    <w:rsid w:val="00C06EC9"/>
    <w:rsid w:val="00C06F8D"/>
    <w:rsid w:val="00C07B75"/>
    <w:rsid w:val="00C10A12"/>
    <w:rsid w:val="00C11618"/>
    <w:rsid w:val="00C14D84"/>
    <w:rsid w:val="00C14EDC"/>
    <w:rsid w:val="00C1525B"/>
    <w:rsid w:val="00C157EF"/>
    <w:rsid w:val="00C15A0D"/>
    <w:rsid w:val="00C16D42"/>
    <w:rsid w:val="00C17633"/>
    <w:rsid w:val="00C20C23"/>
    <w:rsid w:val="00C22601"/>
    <w:rsid w:val="00C23515"/>
    <w:rsid w:val="00C3324D"/>
    <w:rsid w:val="00C3444D"/>
    <w:rsid w:val="00C35836"/>
    <w:rsid w:val="00C3627A"/>
    <w:rsid w:val="00C36CE4"/>
    <w:rsid w:val="00C40AA4"/>
    <w:rsid w:val="00C40B93"/>
    <w:rsid w:val="00C426A9"/>
    <w:rsid w:val="00C42757"/>
    <w:rsid w:val="00C4337B"/>
    <w:rsid w:val="00C43513"/>
    <w:rsid w:val="00C44395"/>
    <w:rsid w:val="00C455CF"/>
    <w:rsid w:val="00C50F3E"/>
    <w:rsid w:val="00C558E6"/>
    <w:rsid w:val="00C561B3"/>
    <w:rsid w:val="00C56922"/>
    <w:rsid w:val="00C60E73"/>
    <w:rsid w:val="00C6122A"/>
    <w:rsid w:val="00C636B7"/>
    <w:rsid w:val="00C6565C"/>
    <w:rsid w:val="00C662E7"/>
    <w:rsid w:val="00C66A9A"/>
    <w:rsid w:val="00C67588"/>
    <w:rsid w:val="00C67661"/>
    <w:rsid w:val="00C6767A"/>
    <w:rsid w:val="00C6775A"/>
    <w:rsid w:val="00C70526"/>
    <w:rsid w:val="00C70A45"/>
    <w:rsid w:val="00C70E95"/>
    <w:rsid w:val="00C77285"/>
    <w:rsid w:val="00C812E3"/>
    <w:rsid w:val="00C82530"/>
    <w:rsid w:val="00C82D47"/>
    <w:rsid w:val="00C8316A"/>
    <w:rsid w:val="00C8399E"/>
    <w:rsid w:val="00C83B76"/>
    <w:rsid w:val="00C85A47"/>
    <w:rsid w:val="00C8618B"/>
    <w:rsid w:val="00C863D2"/>
    <w:rsid w:val="00C86BC3"/>
    <w:rsid w:val="00C90222"/>
    <w:rsid w:val="00C904CE"/>
    <w:rsid w:val="00C90F45"/>
    <w:rsid w:val="00C9329C"/>
    <w:rsid w:val="00C95ED4"/>
    <w:rsid w:val="00C96EA5"/>
    <w:rsid w:val="00CA32A4"/>
    <w:rsid w:val="00CA3EF4"/>
    <w:rsid w:val="00CA4338"/>
    <w:rsid w:val="00CA4C5D"/>
    <w:rsid w:val="00CA5440"/>
    <w:rsid w:val="00CA5634"/>
    <w:rsid w:val="00CA5BE4"/>
    <w:rsid w:val="00CA77ED"/>
    <w:rsid w:val="00CB10DA"/>
    <w:rsid w:val="00CB22A0"/>
    <w:rsid w:val="00CB4779"/>
    <w:rsid w:val="00CB5BE0"/>
    <w:rsid w:val="00CB6290"/>
    <w:rsid w:val="00CC0D1A"/>
    <w:rsid w:val="00CC1F47"/>
    <w:rsid w:val="00CC21BB"/>
    <w:rsid w:val="00CC2D21"/>
    <w:rsid w:val="00CC3408"/>
    <w:rsid w:val="00CC3665"/>
    <w:rsid w:val="00CC45CB"/>
    <w:rsid w:val="00CC4CE1"/>
    <w:rsid w:val="00CC4DAA"/>
    <w:rsid w:val="00CC5055"/>
    <w:rsid w:val="00CC6737"/>
    <w:rsid w:val="00CD01A4"/>
    <w:rsid w:val="00CD0FFF"/>
    <w:rsid w:val="00CD13AD"/>
    <w:rsid w:val="00CD15AA"/>
    <w:rsid w:val="00CD27BC"/>
    <w:rsid w:val="00CD29D1"/>
    <w:rsid w:val="00CD32D2"/>
    <w:rsid w:val="00CD4816"/>
    <w:rsid w:val="00CD64EF"/>
    <w:rsid w:val="00CD7338"/>
    <w:rsid w:val="00CD7979"/>
    <w:rsid w:val="00CE138D"/>
    <w:rsid w:val="00CE184A"/>
    <w:rsid w:val="00CE3163"/>
    <w:rsid w:val="00CE5E69"/>
    <w:rsid w:val="00CE78C3"/>
    <w:rsid w:val="00CF153A"/>
    <w:rsid w:val="00D0193F"/>
    <w:rsid w:val="00D0354E"/>
    <w:rsid w:val="00D043C0"/>
    <w:rsid w:val="00D058D2"/>
    <w:rsid w:val="00D05C84"/>
    <w:rsid w:val="00D06BC3"/>
    <w:rsid w:val="00D073BD"/>
    <w:rsid w:val="00D11AE3"/>
    <w:rsid w:val="00D13943"/>
    <w:rsid w:val="00D16241"/>
    <w:rsid w:val="00D167A6"/>
    <w:rsid w:val="00D17BDF"/>
    <w:rsid w:val="00D20706"/>
    <w:rsid w:val="00D20D73"/>
    <w:rsid w:val="00D23730"/>
    <w:rsid w:val="00D23A37"/>
    <w:rsid w:val="00D2460F"/>
    <w:rsid w:val="00D3013E"/>
    <w:rsid w:val="00D32008"/>
    <w:rsid w:val="00D323B7"/>
    <w:rsid w:val="00D3261A"/>
    <w:rsid w:val="00D337AB"/>
    <w:rsid w:val="00D33D26"/>
    <w:rsid w:val="00D33FB9"/>
    <w:rsid w:val="00D35626"/>
    <w:rsid w:val="00D3604A"/>
    <w:rsid w:val="00D3694A"/>
    <w:rsid w:val="00D36ABE"/>
    <w:rsid w:val="00D36E60"/>
    <w:rsid w:val="00D37261"/>
    <w:rsid w:val="00D42625"/>
    <w:rsid w:val="00D426CA"/>
    <w:rsid w:val="00D462E8"/>
    <w:rsid w:val="00D477E4"/>
    <w:rsid w:val="00D50026"/>
    <w:rsid w:val="00D51217"/>
    <w:rsid w:val="00D526F1"/>
    <w:rsid w:val="00D52AAD"/>
    <w:rsid w:val="00D52AB3"/>
    <w:rsid w:val="00D54625"/>
    <w:rsid w:val="00D54D1D"/>
    <w:rsid w:val="00D55D5E"/>
    <w:rsid w:val="00D5604D"/>
    <w:rsid w:val="00D569B1"/>
    <w:rsid w:val="00D5712F"/>
    <w:rsid w:val="00D573B3"/>
    <w:rsid w:val="00D57538"/>
    <w:rsid w:val="00D57B85"/>
    <w:rsid w:val="00D608AA"/>
    <w:rsid w:val="00D60BEF"/>
    <w:rsid w:val="00D6293D"/>
    <w:rsid w:val="00D645FA"/>
    <w:rsid w:val="00D66751"/>
    <w:rsid w:val="00D67639"/>
    <w:rsid w:val="00D67DB8"/>
    <w:rsid w:val="00D70730"/>
    <w:rsid w:val="00D70934"/>
    <w:rsid w:val="00D729C1"/>
    <w:rsid w:val="00D72C44"/>
    <w:rsid w:val="00D7440A"/>
    <w:rsid w:val="00D753EC"/>
    <w:rsid w:val="00D76746"/>
    <w:rsid w:val="00D7696C"/>
    <w:rsid w:val="00D777CC"/>
    <w:rsid w:val="00D77B6F"/>
    <w:rsid w:val="00D77DE8"/>
    <w:rsid w:val="00D81551"/>
    <w:rsid w:val="00D84025"/>
    <w:rsid w:val="00D85BF4"/>
    <w:rsid w:val="00D86923"/>
    <w:rsid w:val="00D873B5"/>
    <w:rsid w:val="00D87BCC"/>
    <w:rsid w:val="00D91EB7"/>
    <w:rsid w:val="00D9296C"/>
    <w:rsid w:val="00D92A6D"/>
    <w:rsid w:val="00D92BD8"/>
    <w:rsid w:val="00D93207"/>
    <w:rsid w:val="00D9716F"/>
    <w:rsid w:val="00D97F91"/>
    <w:rsid w:val="00DA0304"/>
    <w:rsid w:val="00DA2479"/>
    <w:rsid w:val="00DA2EE6"/>
    <w:rsid w:val="00DA31F8"/>
    <w:rsid w:val="00DA3946"/>
    <w:rsid w:val="00DA488D"/>
    <w:rsid w:val="00DB3461"/>
    <w:rsid w:val="00DB4DB0"/>
    <w:rsid w:val="00DB6ACE"/>
    <w:rsid w:val="00DC0CA2"/>
    <w:rsid w:val="00DC4D4C"/>
    <w:rsid w:val="00DC4F8E"/>
    <w:rsid w:val="00DC5D21"/>
    <w:rsid w:val="00DC619A"/>
    <w:rsid w:val="00DD2FD9"/>
    <w:rsid w:val="00DD4461"/>
    <w:rsid w:val="00DD51D5"/>
    <w:rsid w:val="00DD5448"/>
    <w:rsid w:val="00DD5AB4"/>
    <w:rsid w:val="00DE0B07"/>
    <w:rsid w:val="00DE1803"/>
    <w:rsid w:val="00DE1990"/>
    <w:rsid w:val="00DE2155"/>
    <w:rsid w:val="00DE6568"/>
    <w:rsid w:val="00DE7344"/>
    <w:rsid w:val="00DE7740"/>
    <w:rsid w:val="00DF0C68"/>
    <w:rsid w:val="00DF5416"/>
    <w:rsid w:val="00DF5659"/>
    <w:rsid w:val="00DF6BEE"/>
    <w:rsid w:val="00DF7A77"/>
    <w:rsid w:val="00E0044A"/>
    <w:rsid w:val="00E004A4"/>
    <w:rsid w:val="00E0270D"/>
    <w:rsid w:val="00E04FC3"/>
    <w:rsid w:val="00E054F7"/>
    <w:rsid w:val="00E06AFB"/>
    <w:rsid w:val="00E0752C"/>
    <w:rsid w:val="00E11CBC"/>
    <w:rsid w:val="00E11FB2"/>
    <w:rsid w:val="00E12384"/>
    <w:rsid w:val="00E124B0"/>
    <w:rsid w:val="00E12E97"/>
    <w:rsid w:val="00E13FEB"/>
    <w:rsid w:val="00E144A9"/>
    <w:rsid w:val="00E14758"/>
    <w:rsid w:val="00E175CA"/>
    <w:rsid w:val="00E17847"/>
    <w:rsid w:val="00E17EF8"/>
    <w:rsid w:val="00E20D41"/>
    <w:rsid w:val="00E20F24"/>
    <w:rsid w:val="00E211DA"/>
    <w:rsid w:val="00E218FF"/>
    <w:rsid w:val="00E21D26"/>
    <w:rsid w:val="00E2236E"/>
    <w:rsid w:val="00E2387A"/>
    <w:rsid w:val="00E2451D"/>
    <w:rsid w:val="00E3034F"/>
    <w:rsid w:val="00E314DE"/>
    <w:rsid w:val="00E35171"/>
    <w:rsid w:val="00E35D50"/>
    <w:rsid w:val="00E37DA0"/>
    <w:rsid w:val="00E40DC9"/>
    <w:rsid w:val="00E40F7D"/>
    <w:rsid w:val="00E41F89"/>
    <w:rsid w:val="00E421C1"/>
    <w:rsid w:val="00E44EB2"/>
    <w:rsid w:val="00E46577"/>
    <w:rsid w:val="00E50A32"/>
    <w:rsid w:val="00E51D10"/>
    <w:rsid w:val="00E52A41"/>
    <w:rsid w:val="00E531BB"/>
    <w:rsid w:val="00E53530"/>
    <w:rsid w:val="00E547C0"/>
    <w:rsid w:val="00E56B8E"/>
    <w:rsid w:val="00E57096"/>
    <w:rsid w:val="00E60143"/>
    <w:rsid w:val="00E61173"/>
    <w:rsid w:val="00E62EFC"/>
    <w:rsid w:val="00E62FED"/>
    <w:rsid w:val="00E63D42"/>
    <w:rsid w:val="00E65C91"/>
    <w:rsid w:val="00E66BDF"/>
    <w:rsid w:val="00E70CE2"/>
    <w:rsid w:val="00E72063"/>
    <w:rsid w:val="00E7220B"/>
    <w:rsid w:val="00E72533"/>
    <w:rsid w:val="00E74203"/>
    <w:rsid w:val="00E74F9F"/>
    <w:rsid w:val="00E75BAA"/>
    <w:rsid w:val="00E75DAD"/>
    <w:rsid w:val="00E76511"/>
    <w:rsid w:val="00E77E2A"/>
    <w:rsid w:val="00E80E4C"/>
    <w:rsid w:val="00E8152E"/>
    <w:rsid w:val="00E81F3C"/>
    <w:rsid w:val="00E826C9"/>
    <w:rsid w:val="00E82AB0"/>
    <w:rsid w:val="00E84183"/>
    <w:rsid w:val="00E85E20"/>
    <w:rsid w:val="00E87146"/>
    <w:rsid w:val="00E9107F"/>
    <w:rsid w:val="00E91E08"/>
    <w:rsid w:val="00E92497"/>
    <w:rsid w:val="00E926D3"/>
    <w:rsid w:val="00E94DBE"/>
    <w:rsid w:val="00E954E3"/>
    <w:rsid w:val="00E95D28"/>
    <w:rsid w:val="00E96B91"/>
    <w:rsid w:val="00EA15DB"/>
    <w:rsid w:val="00EA352B"/>
    <w:rsid w:val="00EA653B"/>
    <w:rsid w:val="00EB0F3A"/>
    <w:rsid w:val="00EB1B17"/>
    <w:rsid w:val="00EB241E"/>
    <w:rsid w:val="00EB5A67"/>
    <w:rsid w:val="00EB6F0A"/>
    <w:rsid w:val="00EB7C9F"/>
    <w:rsid w:val="00EC1CF7"/>
    <w:rsid w:val="00EC3882"/>
    <w:rsid w:val="00EC43CF"/>
    <w:rsid w:val="00EC5213"/>
    <w:rsid w:val="00EC5A65"/>
    <w:rsid w:val="00EC5FB9"/>
    <w:rsid w:val="00EC5FD0"/>
    <w:rsid w:val="00EC687C"/>
    <w:rsid w:val="00ED0D7B"/>
    <w:rsid w:val="00ED18D2"/>
    <w:rsid w:val="00ED73D0"/>
    <w:rsid w:val="00EE49AA"/>
    <w:rsid w:val="00EE518D"/>
    <w:rsid w:val="00EE5C04"/>
    <w:rsid w:val="00EF0C35"/>
    <w:rsid w:val="00EF28A7"/>
    <w:rsid w:val="00EF604E"/>
    <w:rsid w:val="00EF7047"/>
    <w:rsid w:val="00F02187"/>
    <w:rsid w:val="00F058DC"/>
    <w:rsid w:val="00F10D2B"/>
    <w:rsid w:val="00F1107E"/>
    <w:rsid w:val="00F128BB"/>
    <w:rsid w:val="00F12D9C"/>
    <w:rsid w:val="00F140EC"/>
    <w:rsid w:val="00F15849"/>
    <w:rsid w:val="00F219F4"/>
    <w:rsid w:val="00F242FC"/>
    <w:rsid w:val="00F25023"/>
    <w:rsid w:val="00F26A00"/>
    <w:rsid w:val="00F26D9A"/>
    <w:rsid w:val="00F27604"/>
    <w:rsid w:val="00F30313"/>
    <w:rsid w:val="00F31034"/>
    <w:rsid w:val="00F310DC"/>
    <w:rsid w:val="00F355F7"/>
    <w:rsid w:val="00F3600F"/>
    <w:rsid w:val="00F40E77"/>
    <w:rsid w:val="00F4171A"/>
    <w:rsid w:val="00F4385C"/>
    <w:rsid w:val="00F43BB8"/>
    <w:rsid w:val="00F47BDE"/>
    <w:rsid w:val="00F505DD"/>
    <w:rsid w:val="00F51AF1"/>
    <w:rsid w:val="00F537A5"/>
    <w:rsid w:val="00F550EC"/>
    <w:rsid w:val="00F554F7"/>
    <w:rsid w:val="00F56C86"/>
    <w:rsid w:val="00F56D51"/>
    <w:rsid w:val="00F56D79"/>
    <w:rsid w:val="00F57BCC"/>
    <w:rsid w:val="00F60344"/>
    <w:rsid w:val="00F61B80"/>
    <w:rsid w:val="00F62C27"/>
    <w:rsid w:val="00F64242"/>
    <w:rsid w:val="00F66B92"/>
    <w:rsid w:val="00F708B0"/>
    <w:rsid w:val="00F723E0"/>
    <w:rsid w:val="00F7443C"/>
    <w:rsid w:val="00F753E2"/>
    <w:rsid w:val="00F75C5F"/>
    <w:rsid w:val="00F77D69"/>
    <w:rsid w:val="00F80A87"/>
    <w:rsid w:val="00F8226A"/>
    <w:rsid w:val="00F842D3"/>
    <w:rsid w:val="00F9032E"/>
    <w:rsid w:val="00F9170C"/>
    <w:rsid w:val="00F9340A"/>
    <w:rsid w:val="00F946EC"/>
    <w:rsid w:val="00F94D5C"/>
    <w:rsid w:val="00F97CBC"/>
    <w:rsid w:val="00FA10C0"/>
    <w:rsid w:val="00FA133F"/>
    <w:rsid w:val="00FA1CF3"/>
    <w:rsid w:val="00FA21D4"/>
    <w:rsid w:val="00FA2F3E"/>
    <w:rsid w:val="00FA3437"/>
    <w:rsid w:val="00FA52D4"/>
    <w:rsid w:val="00FA5DC6"/>
    <w:rsid w:val="00FA60B6"/>
    <w:rsid w:val="00FA6725"/>
    <w:rsid w:val="00FB2D7D"/>
    <w:rsid w:val="00FB3DBA"/>
    <w:rsid w:val="00FB6064"/>
    <w:rsid w:val="00FB66C9"/>
    <w:rsid w:val="00FC1DB1"/>
    <w:rsid w:val="00FC3294"/>
    <w:rsid w:val="00FD1DE0"/>
    <w:rsid w:val="00FD4D53"/>
    <w:rsid w:val="00FD78E9"/>
    <w:rsid w:val="00FE01B1"/>
    <w:rsid w:val="00FE14B4"/>
    <w:rsid w:val="00FE337D"/>
    <w:rsid w:val="00FE3827"/>
    <w:rsid w:val="00FE39CC"/>
    <w:rsid w:val="00FE5187"/>
    <w:rsid w:val="00FE5C82"/>
    <w:rsid w:val="00FF03C5"/>
    <w:rsid w:val="00FF435C"/>
    <w:rsid w:val="00FF4588"/>
    <w:rsid w:val="00FF5924"/>
    <w:rsid w:val="00FF642D"/>
    <w:rsid w:val="00FF7B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6F37D7"/>
  <w15:chartTrackingRefBased/>
  <w15:docId w15:val="{E6152D1A-73FB-4444-B187-CA12C6D1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5"/>
  </w:style>
  <w:style w:type="paragraph" w:styleId="Heading1">
    <w:name w:val="heading 1"/>
    <w:basedOn w:val="Normal"/>
    <w:next w:val="Normal"/>
    <w:link w:val="Heading1Char"/>
    <w:autoRedefine/>
    <w:uiPriority w:val="9"/>
    <w:qFormat/>
    <w:rsid w:val="007603E6"/>
    <w:pPr>
      <w:keepNext/>
      <w:keepLines/>
      <w:shd w:val="clear" w:color="auto" w:fill="FFFFFF" w:themeFill="background1"/>
      <w:spacing w:before="120" w:after="120" w:line="276" w:lineRule="auto"/>
      <w:jc w:val="center"/>
      <w:outlineLvl w:val="0"/>
    </w:pPr>
    <w:rPr>
      <w:rFonts w:ascii="Bookman Old Style" w:hAnsi="Bookman Old Style" w:cstheme="majorBidi"/>
      <w:b/>
      <w:color w:val="0070C0"/>
      <w:sz w:val="28"/>
      <w:szCs w:val="28"/>
    </w:rPr>
  </w:style>
  <w:style w:type="paragraph" w:styleId="Heading2">
    <w:name w:val="heading 2"/>
    <w:basedOn w:val="Normal"/>
    <w:next w:val="Normal"/>
    <w:link w:val="Heading2Char"/>
    <w:uiPriority w:val="9"/>
    <w:unhideWhenUsed/>
    <w:qFormat/>
    <w:rsid w:val="002A7796"/>
    <w:pPr>
      <w:keepNext/>
      <w:keepLines/>
      <w:spacing w:before="160" w:after="120"/>
      <w:outlineLvl w:val="1"/>
    </w:pPr>
    <w:rPr>
      <w:rFonts w:ascii="Bookman Old Style" w:eastAsiaTheme="majorEastAsia" w:hAnsi="Bookman Old Style" w:cstheme="majorBidi"/>
      <w:b/>
      <w:color w:val="ED7D31" w:themeColor="accent2"/>
      <w:sz w:val="24"/>
      <w:szCs w:val="26"/>
    </w:rPr>
  </w:style>
  <w:style w:type="paragraph" w:styleId="Heading3">
    <w:name w:val="heading 3"/>
    <w:basedOn w:val="Normal"/>
    <w:next w:val="Normal"/>
    <w:link w:val="Heading3Char"/>
    <w:uiPriority w:val="9"/>
    <w:unhideWhenUsed/>
    <w:qFormat/>
    <w:rsid w:val="00BA2A8F"/>
    <w:pPr>
      <w:keepNext/>
      <w:keepLines/>
      <w:spacing w:before="40" w:after="0" w:line="360" w:lineRule="auto"/>
      <w:outlineLvl w:val="2"/>
    </w:pPr>
    <w:rPr>
      <w:rFonts w:ascii="Bookman Old Style" w:eastAsiaTheme="majorEastAsia" w:hAnsi="Bookman Old Style" w:cstheme="majorBidi"/>
      <w:b/>
      <w:color w:val="ED7D31" w:themeColor="accent2"/>
      <w:sz w:val="24"/>
      <w:szCs w:val="24"/>
    </w:rPr>
  </w:style>
  <w:style w:type="paragraph" w:styleId="Heading5">
    <w:name w:val="heading 5"/>
    <w:basedOn w:val="Normal"/>
    <w:next w:val="Normal"/>
    <w:link w:val="Heading5Char"/>
    <w:uiPriority w:val="9"/>
    <w:semiHidden/>
    <w:unhideWhenUsed/>
    <w:qFormat/>
    <w:rsid w:val="00C3324D"/>
    <w:pPr>
      <w:keepNext/>
      <w:keepLines/>
      <w:spacing w:before="40" w:after="0" w:line="240" w:lineRule="auto"/>
      <w:outlineLvl w:val="4"/>
    </w:pPr>
    <w:rPr>
      <w:rFonts w:asciiTheme="majorHAnsi" w:eastAsiaTheme="majorEastAsia" w:hAnsiTheme="majorHAnsi" w:cstheme="majorBidi"/>
      <w:color w:val="2F5496"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3E6"/>
    <w:rPr>
      <w:rFonts w:ascii="Bookman Old Style" w:hAnsi="Bookman Old Style" w:cstheme="majorBidi"/>
      <w:b/>
      <w:color w:val="0070C0"/>
      <w:sz w:val="28"/>
      <w:szCs w:val="28"/>
      <w:shd w:val="clear" w:color="auto" w:fill="FFFFFF" w:themeFill="background1"/>
    </w:rPr>
  </w:style>
  <w:style w:type="character" w:customStyle="1" w:styleId="Heading2Char">
    <w:name w:val="Heading 2 Char"/>
    <w:basedOn w:val="DefaultParagraphFont"/>
    <w:link w:val="Heading2"/>
    <w:uiPriority w:val="9"/>
    <w:rsid w:val="002A7796"/>
    <w:rPr>
      <w:rFonts w:ascii="Bookman Old Style" w:eastAsiaTheme="majorEastAsia" w:hAnsi="Bookman Old Style" w:cstheme="majorBidi"/>
      <w:b/>
      <w:color w:val="ED7D31" w:themeColor="accent2"/>
      <w:sz w:val="24"/>
      <w:szCs w:val="26"/>
    </w:rPr>
  </w:style>
  <w:style w:type="character" w:customStyle="1" w:styleId="Heading3Char">
    <w:name w:val="Heading 3 Char"/>
    <w:basedOn w:val="DefaultParagraphFont"/>
    <w:link w:val="Heading3"/>
    <w:uiPriority w:val="9"/>
    <w:rsid w:val="00BA2A8F"/>
    <w:rPr>
      <w:rFonts w:ascii="Bookman Old Style" w:eastAsiaTheme="majorEastAsia" w:hAnsi="Bookman Old Style" w:cstheme="majorBidi"/>
      <w:b/>
      <w:color w:val="ED7D31" w:themeColor="accent2"/>
      <w:sz w:val="24"/>
      <w:szCs w:val="24"/>
    </w:rPr>
  </w:style>
  <w:style w:type="table" w:styleId="TableGrid">
    <w:name w:val="Table Grid"/>
    <w:basedOn w:val="TableNormal"/>
    <w:uiPriority w:val="39"/>
    <w:rsid w:val="002D5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5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ADD"/>
  </w:style>
  <w:style w:type="paragraph" w:styleId="Footer">
    <w:name w:val="footer"/>
    <w:basedOn w:val="Normal"/>
    <w:link w:val="FooterChar"/>
    <w:uiPriority w:val="99"/>
    <w:unhideWhenUsed/>
    <w:rsid w:val="002D5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ADD"/>
  </w:style>
  <w:style w:type="paragraph" w:styleId="NormalWeb">
    <w:name w:val="Normal (Web)"/>
    <w:basedOn w:val="Normal"/>
    <w:uiPriority w:val="99"/>
    <w:unhideWhenUsed/>
    <w:rsid w:val="008210E8"/>
    <w:pPr>
      <w:spacing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44A8"/>
    <w:rPr>
      <w:b/>
      <w:bCs/>
    </w:rPr>
  </w:style>
  <w:style w:type="character" w:styleId="Emphasis">
    <w:name w:val="Emphasis"/>
    <w:basedOn w:val="DefaultParagraphFont"/>
    <w:uiPriority w:val="20"/>
    <w:qFormat/>
    <w:rsid w:val="00B918E3"/>
    <w:rPr>
      <w:i/>
      <w:iCs/>
    </w:rPr>
  </w:style>
  <w:style w:type="paragraph" w:styleId="NoSpacing">
    <w:name w:val="No Spacing"/>
    <w:link w:val="NoSpacingChar"/>
    <w:uiPriority w:val="1"/>
    <w:qFormat/>
    <w:rsid w:val="00720190"/>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20190"/>
    <w:rPr>
      <w:rFonts w:ascii="Calibri" w:eastAsia="Times New Roman" w:hAnsi="Calibri" w:cs="Times New Roman"/>
    </w:rPr>
  </w:style>
  <w:style w:type="paragraph" w:customStyle="1" w:styleId="NoSpacing1">
    <w:name w:val="No Spacing1"/>
    <w:uiPriority w:val="1"/>
    <w:qFormat/>
    <w:rsid w:val="00720190"/>
    <w:pPr>
      <w:spacing w:after="0" w:line="240" w:lineRule="auto"/>
    </w:pPr>
    <w:rPr>
      <w:rFonts w:ascii="Calibri" w:eastAsia="Times New Roman" w:hAnsi="Calibri" w:cs="Times New Roman"/>
    </w:rPr>
  </w:style>
  <w:style w:type="paragraph" w:styleId="ListParagraph">
    <w:name w:val="List Paragraph"/>
    <w:aliases w:val="AB List 1,Bullet Points,ProcessA,Paragraphe de liste,Liste couleur - Accent 1,Liste couleur - Accent 14,List Bulet,Puces,References,- List tir,List Bullet Mary,NUMBERED PARAGRAPH,List Paragraph 1,List Paragraph (numbered (a)),lp1,Bullets"/>
    <w:basedOn w:val="Normal"/>
    <w:link w:val="ListParagraphChar"/>
    <w:uiPriority w:val="34"/>
    <w:qFormat/>
    <w:rsid w:val="00CC6737"/>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AB List 1 Char,Bullet Points Char,ProcessA Char,Paragraphe de liste Char,Liste couleur - Accent 1 Char,Liste couleur - Accent 14 Char,List Bulet Char,Puces Char,References Char,- List tir Char,List Bullet Mary Char,lp1 Char"/>
    <w:link w:val="ListParagraph"/>
    <w:uiPriority w:val="34"/>
    <w:qFormat/>
    <w:rsid w:val="00DF6BEE"/>
    <w:rPr>
      <w:rFonts w:ascii="Times New Roman" w:eastAsia="Times New Roman" w:hAnsi="Times New Roman" w:cs="Times New Roman"/>
      <w:sz w:val="24"/>
      <w:szCs w:val="24"/>
    </w:rPr>
  </w:style>
  <w:style w:type="paragraph" w:styleId="FootnoteText">
    <w:name w:val="footnote text"/>
    <w:aliases w:val="single space,FOOTNOTES,fn,footnote text,Footnote Text Char1,Footnote Text Char Char,Footnote Text 1,Footnote,Footnote Text qer,f,Footnote Text Char2 Char,Footnote Text Char1 Char Char,Footnote Text Char2 Char Char Char,ALTS FOOTNOTE,ft,ADB"/>
    <w:basedOn w:val="Normal"/>
    <w:link w:val="FootnoteTextChar"/>
    <w:uiPriority w:val="99"/>
    <w:unhideWhenUsed/>
    <w:qFormat/>
    <w:rsid w:val="00DF6BEE"/>
    <w:pPr>
      <w:spacing w:after="0" w:line="240" w:lineRule="auto"/>
    </w:pPr>
    <w:rPr>
      <w:sz w:val="20"/>
      <w:szCs w:val="20"/>
    </w:rPr>
  </w:style>
  <w:style w:type="character" w:customStyle="1" w:styleId="FootnoteTextChar">
    <w:name w:val="Footnote Text Char"/>
    <w:aliases w:val="single space Char,FOOTNOTES Char,fn Char,footnote text Char,Footnote Text Char1 Char,Footnote Text Char Char Char,Footnote Text 1 Char,Footnote Char,Footnote Text qer Char,f Char,Footnote Text Char2 Char Char,ALTS FOOTNOTE Char"/>
    <w:basedOn w:val="DefaultParagraphFont"/>
    <w:link w:val="FootnoteText"/>
    <w:uiPriority w:val="99"/>
    <w:rsid w:val="00DF6BEE"/>
    <w:rPr>
      <w:sz w:val="20"/>
      <w:szCs w:val="20"/>
    </w:rPr>
  </w:style>
  <w:style w:type="character" w:styleId="FootnoteReference">
    <w:name w:val="footnote reference"/>
    <w:aliases w:val="ftref,Error-Fußnotenzeichen5,Error-Fußnotenzeichen6,Error-Fußnotenzeichen3,Footnote Reference1,BVI fnr,Footnote Reference Number,Footnote Reference_LVL6,Footnote Reference_LVL61,Footnote Reference_LVL62,Footnote Reference_LVL63,fr,Ref"/>
    <w:basedOn w:val="DefaultParagraphFont"/>
    <w:link w:val="CharChar1CharCharCharChar1CharCharCharCharCharCharCharChar"/>
    <w:uiPriority w:val="99"/>
    <w:unhideWhenUsed/>
    <w:qFormat/>
    <w:rsid w:val="00DF6BEE"/>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DF6BEE"/>
    <w:pPr>
      <w:spacing w:line="240" w:lineRule="exact"/>
    </w:pPr>
    <w:rPr>
      <w:vertAlign w:val="superscript"/>
    </w:rPr>
  </w:style>
  <w:style w:type="paragraph" w:styleId="Caption">
    <w:name w:val="caption"/>
    <w:aliases w:val="Caption Char2,Caption Char1 Char,Caption Char Char Char1,Caption Char Char1,Caption Char Char Char Char,Caption Char Char Char,Caption1 Char,Caption1,Table title,Figure Head,Table,LVT Table Heading,WB Caption,AICD,quarterly chart caption"/>
    <w:basedOn w:val="Normal"/>
    <w:next w:val="Normal"/>
    <w:link w:val="CaptionChar"/>
    <w:uiPriority w:val="35"/>
    <w:unhideWhenUsed/>
    <w:qFormat/>
    <w:rsid w:val="008B6B6D"/>
    <w:pPr>
      <w:keepNext/>
      <w:keepLines/>
      <w:spacing w:after="40" w:line="240" w:lineRule="auto"/>
    </w:pPr>
    <w:rPr>
      <w:rFonts w:ascii="Bookman Old Style" w:hAnsi="Bookman Old Style"/>
      <w:b/>
      <w:bCs/>
      <w:color w:val="323E4F" w:themeColor="text2" w:themeShade="BF"/>
      <w:sz w:val="20"/>
      <w:szCs w:val="18"/>
    </w:rPr>
  </w:style>
  <w:style w:type="character" w:customStyle="1" w:styleId="CaptionChar">
    <w:name w:val="Caption Char"/>
    <w:aliases w:val="Caption Char2 Char,Caption Char1 Char Char,Caption Char Char Char1 Char,Caption Char Char1 Char,Caption Char Char Char Char Char,Caption Char Char Char Char1,Caption1 Char Char,Caption1 Char1,Table title Char,Figure Head Char,Table Char"/>
    <w:basedOn w:val="DefaultParagraphFont"/>
    <w:link w:val="Caption"/>
    <w:uiPriority w:val="35"/>
    <w:locked/>
    <w:rsid w:val="008B6B6D"/>
    <w:rPr>
      <w:rFonts w:ascii="Bookman Old Style" w:hAnsi="Bookman Old Style"/>
      <w:b/>
      <w:bCs/>
      <w:color w:val="323E4F" w:themeColor="text2" w:themeShade="BF"/>
      <w:sz w:val="20"/>
      <w:szCs w:val="18"/>
    </w:rPr>
  </w:style>
  <w:style w:type="table" w:customStyle="1" w:styleId="TableGrid1">
    <w:name w:val="Table Grid1"/>
    <w:basedOn w:val="TableNormal"/>
    <w:next w:val="TableGrid"/>
    <w:uiPriority w:val="59"/>
    <w:rsid w:val="00B54B8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text">
    <w:name w:val="story-body-text"/>
    <w:basedOn w:val="Normal"/>
    <w:rsid w:val="00D744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14758"/>
    <w:pPr>
      <w:autoSpaceDE w:val="0"/>
      <w:autoSpaceDN w:val="0"/>
      <w:adjustRightInd w:val="0"/>
      <w:spacing w:after="0" w:line="240" w:lineRule="auto"/>
    </w:pPr>
    <w:rPr>
      <w:rFonts w:ascii="Cambria" w:hAnsi="Cambria" w:cs="Cambria"/>
      <w:color w:val="000000"/>
      <w:sz w:val="24"/>
      <w:szCs w:val="24"/>
    </w:rPr>
  </w:style>
  <w:style w:type="paragraph" w:customStyle="1" w:styleId="Pa15">
    <w:name w:val="Pa15"/>
    <w:basedOn w:val="Default"/>
    <w:next w:val="Default"/>
    <w:uiPriority w:val="99"/>
    <w:rsid w:val="00E14758"/>
    <w:pPr>
      <w:spacing w:line="401" w:lineRule="atLeast"/>
    </w:pPr>
    <w:rPr>
      <w:rFonts w:ascii="Frutiger CE 45 Light" w:hAnsi="Frutiger CE 45 Light" w:cstheme="minorBidi"/>
      <w:color w:val="auto"/>
    </w:rPr>
  </w:style>
  <w:style w:type="paragraph" w:customStyle="1" w:styleId="Pa1">
    <w:name w:val="Pa1"/>
    <w:basedOn w:val="Default"/>
    <w:next w:val="Default"/>
    <w:uiPriority w:val="99"/>
    <w:rsid w:val="00E14758"/>
    <w:pPr>
      <w:spacing w:line="191" w:lineRule="atLeast"/>
    </w:pPr>
    <w:rPr>
      <w:rFonts w:ascii="Frutiger CE 45 Light" w:hAnsi="Frutiger CE 45 Light" w:cstheme="minorBidi"/>
      <w:color w:val="auto"/>
    </w:rPr>
  </w:style>
  <w:style w:type="character" w:customStyle="1" w:styleId="tgc">
    <w:name w:val="_tgc"/>
    <w:basedOn w:val="DefaultParagraphFont"/>
    <w:rsid w:val="00E14758"/>
  </w:style>
  <w:style w:type="paragraph" w:styleId="EndnoteText">
    <w:name w:val="endnote text"/>
    <w:basedOn w:val="Normal"/>
    <w:link w:val="EndnoteTextChar"/>
    <w:uiPriority w:val="99"/>
    <w:semiHidden/>
    <w:unhideWhenUsed/>
    <w:rsid w:val="00E147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758"/>
    <w:rPr>
      <w:sz w:val="20"/>
      <w:szCs w:val="20"/>
    </w:rPr>
  </w:style>
  <w:style w:type="character" w:styleId="EndnoteReference">
    <w:name w:val="endnote reference"/>
    <w:basedOn w:val="DefaultParagraphFont"/>
    <w:uiPriority w:val="99"/>
    <w:semiHidden/>
    <w:unhideWhenUsed/>
    <w:rsid w:val="00E14758"/>
    <w:rPr>
      <w:vertAlign w:val="superscript"/>
    </w:rPr>
  </w:style>
  <w:style w:type="character" w:customStyle="1" w:styleId="A4">
    <w:name w:val="A4"/>
    <w:uiPriority w:val="99"/>
    <w:rsid w:val="005B4AA7"/>
    <w:rPr>
      <w:rFonts w:cs="HelveticaNeueLT Pro 65 Md"/>
      <w:color w:val="000000"/>
      <w:sz w:val="20"/>
      <w:szCs w:val="20"/>
    </w:rPr>
  </w:style>
  <w:style w:type="character" w:styleId="IntenseReference">
    <w:name w:val="Intense Reference"/>
    <w:basedOn w:val="DefaultParagraphFont"/>
    <w:uiPriority w:val="32"/>
    <w:qFormat/>
    <w:rsid w:val="00C82D47"/>
    <w:rPr>
      <w:b/>
      <w:bCs/>
      <w:smallCaps/>
      <w:color w:val="4472C4" w:themeColor="accent1"/>
      <w:spacing w:val="5"/>
    </w:rPr>
  </w:style>
  <w:style w:type="paragraph" w:styleId="TOCHeading">
    <w:name w:val="TOC Heading"/>
    <w:basedOn w:val="Heading1"/>
    <w:next w:val="Normal"/>
    <w:uiPriority w:val="39"/>
    <w:unhideWhenUsed/>
    <w:qFormat/>
    <w:rsid w:val="00C82D47"/>
    <w:pPr>
      <w:spacing w:before="240" w:line="259" w:lineRule="auto"/>
      <w:outlineLvl w:val="9"/>
    </w:pPr>
    <w:rPr>
      <w:rFonts w:asciiTheme="majorHAnsi" w:eastAsiaTheme="majorEastAsia" w:hAnsiTheme="majorHAnsi"/>
      <w:b w:val="0"/>
      <w:color w:val="2F5496" w:themeColor="accent1" w:themeShade="BF"/>
      <w:sz w:val="32"/>
      <w:szCs w:val="32"/>
    </w:rPr>
  </w:style>
  <w:style w:type="paragraph" w:styleId="TOC1">
    <w:name w:val="toc 1"/>
    <w:basedOn w:val="Normal"/>
    <w:next w:val="Normal"/>
    <w:autoRedefine/>
    <w:uiPriority w:val="39"/>
    <w:unhideWhenUsed/>
    <w:rsid w:val="00C82D47"/>
    <w:pPr>
      <w:spacing w:after="100"/>
    </w:pPr>
  </w:style>
  <w:style w:type="character" w:styleId="Hyperlink">
    <w:name w:val="Hyperlink"/>
    <w:basedOn w:val="DefaultParagraphFont"/>
    <w:uiPriority w:val="99"/>
    <w:unhideWhenUsed/>
    <w:rsid w:val="00C82D47"/>
    <w:rPr>
      <w:color w:val="0563C1" w:themeColor="hyperlink"/>
      <w:u w:val="single"/>
    </w:rPr>
  </w:style>
  <w:style w:type="paragraph" w:styleId="TOC2">
    <w:name w:val="toc 2"/>
    <w:basedOn w:val="Normal"/>
    <w:next w:val="Normal"/>
    <w:autoRedefine/>
    <w:uiPriority w:val="39"/>
    <w:unhideWhenUsed/>
    <w:rsid w:val="00E84183"/>
    <w:pPr>
      <w:spacing w:after="100"/>
      <w:ind w:left="220"/>
    </w:pPr>
  </w:style>
  <w:style w:type="paragraph" w:styleId="TOC3">
    <w:name w:val="toc 3"/>
    <w:basedOn w:val="Normal"/>
    <w:next w:val="Normal"/>
    <w:autoRedefine/>
    <w:uiPriority w:val="39"/>
    <w:unhideWhenUsed/>
    <w:rsid w:val="00E84183"/>
    <w:pPr>
      <w:spacing w:after="100"/>
      <w:ind w:left="440"/>
    </w:pPr>
  </w:style>
  <w:style w:type="paragraph" w:styleId="TableofFigures">
    <w:name w:val="table of figures"/>
    <w:basedOn w:val="Normal"/>
    <w:next w:val="Normal"/>
    <w:uiPriority w:val="99"/>
    <w:unhideWhenUsed/>
    <w:rsid w:val="00E21D26"/>
    <w:pPr>
      <w:spacing w:after="0"/>
    </w:pPr>
  </w:style>
  <w:style w:type="paragraph" w:styleId="BalloonText">
    <w:name w:val="Balloon Text"/>
    <w:basedOn w:val="Normal"/>
    <w:link w:val="BalloonTextChar"/>
    <w:uiPriority w:val="99"/>
    <w:semiHidden/>
    <w:unhideWhenUsed/>
    <w:rsid w:val="007A0CCB"/>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A0CCB"/>
    <w:rPr>
      <w:rFonts w:ascii="Segoe UI" w:eastAsia="Calibri" w:hAnsi="Segoe UI" w:cs="Segoe UI"/>
      <w:sz w:val="18"/>
      <w:szCs w:val="18"/>
    </w:rPr>
  </w:style>
  <w:style w:type="character" w:customStyle="1" w:styleId="Heading5Char">
    <w:name w:val="Heading 5 Char"/>
    <w:basedOn w:val="DefaultParagraphFont"/>
    <w:link w:val="Heading5"/>
    <w:uiPriority w:val="9"/>
    <w:semiHidden/>
    <w:rsid w:val="00C3324D"/>
    <w:rPr>
      <w:rFonts w:asciiTheme="majorHAnsi" w:eastAsiaTheme="majorEastAsia" w:hAnsiTheme="majorHAnsi" w:cstheme="majorBidi"/>
      <w:color w:val="2F5496" w:themeColor="accent1" w:themeShade="BF"/>
      <w:sz w:val="24"/>
      <w:szCs w:val="20"/>
    </w:rPr>
  </w:style>
  <w:style w:type="paragraph" w:customStyle="1" w:styleId="FSAheading1">
    <w:name w:val="FSAheading1"/>
    <w:basedOn w:val="Heading1"/>
    <w:link w:val="FSAheading1Char"/>
    <w:qFormat/>
    <w:rsid w:val="00C3324D"/>
    <w:pPr>
      <w:keepLines w:val="0"/>
      <w:numPr>
        <w:numId w:val="9"/>
      </w:numPr>
      <w:shd w:val="clear" w:color="auto" w:fill="auto"/>
      <w:spacing w:after="240" w:line="240" w:lineRule="auto"/>
    </w:pPr>
    <w:rPr>
      <w:rFonts w:ascii="Times New Roman" w:eastAsia="Times New Roman" w:hAnsi="Times New Roman" w:cs="Arial"/>
      <w:bCs/>
      <w:smallCaps/>
      <w:color w:val="2F5496" w:themeColor="accent1" w:themeShade="BF"/>
      <w:kern w:val="28"/>
      <w:sz w:val="24"/>
      <w:szCs w:val="32"/>
    </w:rPr>
  </w:style>
  <w:style w:type="character" w:customStyle="1" w:styleId="FSAheading1Char">
    <w:name w:val="FSAheading1 Char"/>
    <w:basedOn w:val="Heading1Char"/>
    <w:link w:val="FSAheading1"/>
    <w:rsid w:val="00C3324D"/>
    <w:rPr>
      <w:rFonts w:ascii="Times New Roman" w:eastAsia="Times New Roman" w:hAnsi="Times New Roman" w:cs="Arial"/>
      <w:b/>
      <w:bCs/>
      <w:smallCaps/>
      <w:color w:val="2F5496" w:themeColor="accent1" w:themeShade="BF"/>
      <w:kern w:val="28"/>
      <w:sz w:val="24"/>
      <w:szCs w:val="32"/>
      <w:shd w:val="clear" w:color="auto" w:fill="FFC000" w:themeFill="accent4"/>
    </w:rPr>
  </w:style>
  <w:style w:type="paragraph" w:customStyle="1" w:styleId="Fighead">
    <w:name w:val="Fighead"/>
    <w:basedOn w:val="Normal"/>
    <w:qFormat/>
    <w:rsid w:val="00C3324D"/>
    <w:pPr>
      <w:spacing w:after="0" w:line="240" w:lineRule="auto"/>
      <w:jc w:val="both"/>
    </w:pPr>
    <w:rPr>
      <w:rFonts w:ascii="Times New Roman" w:eastAsia="Times New Roman" w:hAnsi="Times New Roman"/>
      <w:b/>
      <w:sz w:val="24"/>
      <w:lang w:eastAsia="es-ES"/>
    </w:rPr>
  </w:style>
  <w:style w:type="character" w:styleId="CommentReference">
    <w:name w:val="annotation reference"/>
    <w:basedOn w:val="DefaultParagraphFont"/>
    <w:uiPriority w:val="99"/>
    <w:semiHidden/>
    <w:unhideWhenUsed/>
    <w:rsid w:val="00C3324D"/>
    <w:rPr>
      <w:sz w:val="16"/>
      <w:szCs w:val="16"/>
    </w:rPr>
  </w:style>
  <w:style w:type="paragraph" w:styleId="CommentText">
    <w:name w:val="annotation text"/>
    <w:basedOn w:val="Normal"/>
    <w:link w:val="CommentTextChar"/>
    <w:uiPriority w:val="99"/>
    <w:semiHidden/>
    <w:unhideWhenUsed/>
    <w:rsid w:val="00C3324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3324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C3324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3324D"/>
    <w:rPr>
      <w:b/>
      <w:bCs/>
    </w:rPr>
  </w:style>
  <w:style w:type="paragraph" w:customStyle="1" w:styleId="FSAparagraph">
    <w:name w:val="FSAparagraph"/>
    <w:basedOn w:val="Normal"/>
    <w:link w:val="FSAparagraphChar"/>
    <w:qFormat/>
    <w:rsid w:val="00C3324D"/>
    <w:pPr>
      <w:numPr>
        <w:numId w:val="12"/>
      </w:numPr>
      <w:tabs>
        <w:tab w:val="clear" w:pos="720"/>
        <w:tab w:val="num" w:pos="360"/>
      </w:tabs>
      <w:spacing w:after="240" w:line="240" w:lineRule="auto"/>
    </w:pPr>
    <w:rPr>
      <w:rFonts w:ascii="Times New Roman" w:eastAsia="Times New Roman" w:hAnsi="Times New Roman" w:cs="Times New Roman"/>
      <w:sz w:val="24"/>
      <w:szCs w:val="20"/>
    </w:rPr>
  </w:style>
  <w:style w:type="character" w:customStyle="1" w:styleId="FSAparagraphChar">
    <w:name w:val="FSAparagraph Char"/>
    <w:basedOn w:val="DefaultParagraphFont"/>
    <w:link w:val="FSAparagraph"/>
    <w:rsid w:val="00C3324D"/>
    <w:rPr>
      <w:rFonts w:ascii="Times New Roman" w:eastAsia="Times New Roman" w:hAnsi="Times New Roman" w:cs="Times New Roman"/>
      <w:sz w:val="24"/>
      <w:szCs w:val="20"/>
    </w:rPr>
  </w:style>
  <w:style w:type="character" w:customStyle="1" w:styleId="ilfuvd">
    <w:name w:val="ilfuvd"/>
    <w:basedOn w:val="DefaultParagraphFont"/>
    <w:rsid w:val="00C3324D"/>
  </w:style>
  <w:style w:type="character" w:customStyle="1" w:styleId="st">
    <w:name w:val="st"/>
    <w:basedOn w:val="DefaultParagraphFont"/>
    <w:rsid w:val="00C3324D"/>
  </w:style>
  <w:style w:type="character" w:customStyle="1" w:styleId="ecb-footnote-toggle">
    <w:name w:val="ecb-footnote-toggle"/>
    <w:basedOn w:val="DefaultParagraphFont"/>
    <w:rsid w:val="001B59F0"/>
  </w:style>
  <w:style w:type="character" w:styleId="HTMLAcronym">
    <w:name w:val="HTML Acronym"/>
    <w:basedOn w:val="DefaultParagraphFont"/>
    <w:uiPriority w:val="99"/>
    <w:semiHidden/>
    <w:unhideWhenUsed/>
    <w:rsid w:val="00CC1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0509">
      <w:bodyDiv w:val="1"/>
      <w:marLeft w:val="0"/>
      <w:marRight w:val="0"/>
      <w:marTop w:val="0"/>
      <w:marBottom w:val="0"/>
      <w:divBdr>
        <w:top w:val="none" w:sz="0" w:space="0" w:color="auto"/>
        <w:left w:val="none" w:sz="0" w:space="0" w:color="auto"/>
        <w:bottom w:val="none" w:sz="0" w:space="0" w:color="auto"/>
        <w:right w:val="none" w:sz="0" w:space="0" w:color="auto"/>
      </w:divBdr>
      <w:divsChild>
        <w:div w:id="35667010">
          <w:marLeft w:val="0"/>
          <w:marRight w:val="0"/>
          <w:marTop w:val="0"/>
          <w:marBottom w:val="0"/>
          <w:divBdr>
            <w:top w:val="none" w:sz="0" w:space="0" w:color="auto"/>
            <w:left w:val="none" w:sz="0" w:space="0" w:color="auto"/>
            <w:bottom w:val="none" w:sz="0" w:space="0" w:color="auto"/>
            <w:right w:val="none" w:sz="0" w:space="0" w:color="auto"/>
          </w:divBdr>
        </w:div>
        <w:div w:id="114760892">
          <w:marLeft w:val="0"/>
          <w:marRight w:val="0"/>
          <w:marTop w:val="0"/>
          <w:marBottom w:val="0"/>
          <w:divBdr>
            <w:top w:val="none" w:sz="0" w:space="0" w:color="auto"/>
            <w:left w:val="none" w:sz="0" w:space="0" w:color="auto"/>
            <w:bottom w:val="none" w:sz="0" w:space="0" w:color="auto"/>
            <w:right w:val="none" w:sz="0" w:space="0" w:color="auto"/>
          </w:divBdr>
        </w:div>
        <w:div w:id="148598589">
          <w:marLeft w:val="0"/>
          <w:marRight w:val="0"/>
          <w:marTop w:val="0"/>
          <w:marBottom w:val="0"/>
          <w:divBdr>
            <w:top w:val="none" w:sz="0" w:space="0" w:color="auto"/>
            <w:left w:val="none" w:sz="0" w:space="0" w:color="auto"/>
            <w:bottom w:val="none" w:sz="0" w:space="0" w:color="auto"/>
            <w:right w:val="none" w:sz="0" w:space="0" w:color="auto"/>
          </w:divBdr>
        </w:div>
        <w:div w:id="194660100">
          <w:marLeft w:val="0"/>
          <w:marRight w:val="0"/>
          <w:marTop w:val="0"/>
          <w:marBottom w:val="0"/>
          <w:divBdr>
            <w:top w:val="none" w:sz="0" w:space="0" w:color="auto"/>
            <w:left w:val="none" w:sz="0" w:space="0" w:color="auto"/>
            <w:bottom w:val="none" w:sz="0" w:space="0" w:color="auto"/>
            <w:right w:val="none" w:sz="0" w:space="0" w:color="auto"/>
          </w:divBdr>
        </w:div>
        <w:div w:id="307443555">
          <w:marLeft w:val="0"/>
          <w:marRight w:val="0"/>
          <w:marTop w:val="0"/>
          <w:marBottom w:val="0"/>
          <w:divBdr>
            <w:top w:val="none" w:sz="0" w:space="0" w:color="auto"/>
            <w:left w:val="none" w:sz="0" w:space="0" w:color="auto"/>
            <w:bottom w:val="none" w:sz="0" w:space="0" w:color="auto"/>
            <w:right w:val="none" w:sz="0" w:space="0" w:color="auto"/>
          </w:divBdr>
        </w:div>
        <w:div w:id="431513054">
          <w:marLeft w:val="0"/>
          <w:marRight w:val="0"/>
          <w:marTop w:val="0"/>
          <w:marBottom w:val="0"/>
          <w:divBdr>
            <w:top w:val="none" w:sz="0" w:space="0" w:color="auto"/>
            <w:left w:val="none" w:sz="0" w:space="0" w:color="auto"/>
            <w:bottom w:val="none" w:sz="0" w:space="0" w:color="auto"/>
            <w:right w:val="none" w:sz="0" w:space="0" w:color="auto"/>
          </w:divBdr>
        </w:div>
        <w:div w:id="673000491">
          <w:marLeft w:val="0"/>
          <w:marRight w:val="0"/>
          <w:marTop w:val="0"/>
          <w:marBottom w:val="0"/>
          <w:divBdr>
            <w:top w:val="none" w:sz="0" w:space="0" w:color="auto"/>
            <w:left w:val="none" w:sz="0" w:space="0" w:color="auto"/>
            <w:bottom w:val="none" w:sz="0" w:space="0" w:color="auto"/>
            <w:right w:val="none" w:sz="0" w:space="0" w:color="auto"/>
          </w:divBdr>
        </w:div>
        <w:div w:id="769472063">
          <w:marLeft w:val="0"/>
          <w:marRight w:val="0"/>
          <w:marTop w:val="0"/>
          <w:marBottom w:val="0"/>
          <w:divBdr>
            <w:top w:val="none" w:sz="0" w:space="0" w:color="auto"/>
            <w:left w:val="none" w:sz="0" w:space="0" w:color="auto"/>
            <w:bottom w:val="none" w:sz="0" w:space="0" w:color="auto"/>
            <w:right w:val="none" w:sz="0" w:space="0" w:color="auto"/>
          </w:divBdr>
        </w:div>
        <w:div w:id="835069322">
          <w:marLeft w:val="0"/>
          <w:marRight w:val="0"/>
          <w:marTop w:val="0"/>
          <w:marBottom w:val="0"/>
          <w:divBdr>
            <w:top w:val="none" w:sz="0" w:space="0" w:color="auto"/>
            <w:left w:val="none" w:sz="0" w:space="0" w:color="auto"/>
            <w:bottom w:val="none" w:sz="0" w:space="0" w:color="auto"/>
            <w:right w:val="none" w:sz="0" w:space="0" w:color="auto"/>
          </w:divBdr>
        </w:div>
        <w:div w:id="835463901">
          <w:marLeft w:val="0"/>
          <w:marRight w:val="0"/>
          <w:marTop w:val="0"/>
          <w:marBottom w:val="0"/>
          <w:divBdr>
            <w:top w:val="none" w:sz="0" w:space="0" w:color="auto"/>
            <w:left w:val="none" w:sz="0" w:space="0" w:color="auto"/>
            <w:bottom w:val="none" w:sz="0" w:space="0" w:color="auto"/>
            <w:right w:val="none" w:sz="0" w:space="0" w:color="auto"/>
          </w:divBdr>
        </w:div>
        <w:div w:id="844367892">
          <w:marLeft w:val="0"/>
          <w:marRight w:val="0"/>
          <w:marTop w:val="0"/>
          <w:marBottom w:val="0"/>
          <w:divBdr>
            <w:top w:val="none" w:sz="0" w:space="0" w:color="auto"/>
            <w:left w:val="none" w:sz="0" w:space="0" w:color="auto"/>
            <w:bottom w:val="none" w:sz="0" w:space="0" w:color="auto"/>
            <w:right w:val="none" w:sz="0" w:space="0" w:color="auto"/>
          </w:divBdr>
        </w:div>
        <w:div w:id="1075591323">
          <w:marLeft w:val="0"/>
          <w:marRight w:val="0"/>
          <w:marTop w:val="0"/>
          <w:marBottom w:val="0"/>
          <w:divBdr>
            <w:top w:val="none" w:sz="0" w:space="0" w:color="auto"/>
            <w:left w:val="none" w:sz="0" w:space="0" w:color="auto"/>
            <w:bottom w:val="none" w:sz="0" w:space="0" w:color="auto"/>
            <w:right w:val="none" w:sz="0" w:space="0" w:color="auto"/>
          </w:divBdr>
        </w:div>
        <w:div w:id="1105927944">
          <w:marLeft w:val="0"/>
          <w:marRight w:val="0"/>
          <w:marTop w:val="0"/>
          <w:marBottom w:val="0"/>
          <w:divBdr>
            <w:top w:val="none" w:sz="0" w:space="0" w:color="auto"/>
            <w:left w:val="none" w:sz="0" w:space="0" w:color="auto"/>
            <w:bottom w:val="none" w:sz="0" w:space="0" w:color="auto"/>
            <w:right w:val="none" w:sz="0" w:space="0" w:color="auto"/>
          </w:divBdr>
        </w:div>
        <w:div w:id="1156991565">
          <w:marLeft w:val="0"/>
          <w:marRight w:val="0"/>
          <w:marTop w:val="0"/>
          <w:marBottom w:val="0"/>
          <w:divBdr>
            <w:top w:val="none" w:sz="0" w:space="0" w:color="auto"/>
            <w:left w:val="none" w:sz="0" w:space="0" w:color="auto"/>
            <w:bottom w:val="none" w:sz="0" w:space="0" w:color="auto"/>
            <w:right w:val="none" w:sz="0" w:space="0" w:color="auto"/>
          </w:divBdr>
        </w:div>
        <w:div w:id="1303462326">
          <w:marLeft w:val="0"/>
          <w:marRight w:val="0"/>
          <w:marTop w:val="0"/>
          <w:marBottom w:val="0"/>
          <w:divBdr>
            <w:top w:val="none" w:sz="0" w:space="0" w:color="auto"/>
            <w:left w:val="none" w:sz="0" w:space="0" w:color="auto"/>
            <w:bottom w:val="none" w:sz="0" w:space="0" w:color="auto"/>
            <w:right w:val="none" w:sz="0" w:space="0" w:color="auto"/>
          </w:divBdr>
        </w:div>
        <w:div w:id="1345666781">
          <w:marLeft w:val="0"/>
          <w:marRight w:val="0"/>
          <w:marTop w:val="0"/>
          <w:marBottom w:val="0"/>
          <w:divBdr>
            <w:top w:val="none" w:sz="0" w:space="0" w:color="auto"/>
            <w:left w:val="none" w:sz="0" w:space="0" w:color="auto"/>
            <w:bottom w:val="none" w:sz="0" w:space="0" w:color="auto"/>
            <w:right w:val="none" w:sz="0" w:space="0" w:color="auto"/>
          </w:divBdr>
        </w:div>
        <w:div w:id="1352033099">
          <w:marLeft w:val="0"/>
          <w:marRight w:val="0"/>
          <w:marTop w:val="0"/>
          <w:marBottom w:val="0"/>
          <w:divBdr>
            <w:top w:val="none" w:sz="0" w:space="0" w:color="auto"/>
            <w:left w:val="none" w:sz="0" w:space="0" w:color="auto"/>
            <w:bottom w:val="none" w:sz="0" w:space="0" w:color="auto"/>
            <w:right w:val="none" w:sz="0" w:space="0" w:color="auto"/>
          </w:divBdr>
        </w:div>
        <w:div w:id="1477184893">
          <w:marLeft w:val="0"/>
          <w:marRight w:val="0"/>
          <w:marTop w:val="0"/>
          <w:marBottom w:val="0"/>
          <w:divBdr>
            <w:top w:val="none" w:sz="0" w:space="0" w:color="auto"/>
            <w:left w:val="none" w:sz="0" w:space="0" w:color="auto"/>
            <w:bottom w:val="none" w:sz="0" w:space="0" w:color="auto"/>
            <w:right w:val="none" w:sz="0" w:space="0" w:color="auto"/>
          </w:divBdr>
        </w:div>
        <w:div w:id="1525291543">
          <w:marLeft w:val="0"/>
          <w:marRight w:val="0"/>
          <w:marTop w:val="0"/>
          <w:marBottom w:val="0"/>
          <w:divBdr>
            <w:top w:val="none" w:sz="0" w:space="0" w:color="auto"/>
            <w:left w:val="none" w:sz="0" w:space="0" w:color="auto"/>
            <w:bottom w:val="none" w:sz="0" w:space="0" w:color="auto"/>
            <w:right w:val="none" w:sz="0" w:space="0" w:color="auto"/>
          </w:divBdr>
        </w:div>
        <w:div w:id="1557087444">
          <w:marLeft w:val="0"/>
          <w:marRight w:val="0"/>
          <w:marTop w:val="0"/>
          <w:marBottom w:val="0"/>
          <w:divBdr>
            <w:top w:val="none" w:sz="0" w:space="0" w:color="auto"/>
            <w:left w:val="none" w:sz="0" w:space="0" w:color="auto"/>
            <w:bottom w:val="none" w:sz="0" w:space="0" w:color="auto"/>
            <w:right w:val="none" w:sz="0" w:space="0" w:color="auto"/>
          </w:divBdr>
        </w:div>
        <w:div w:id="1902985619">
          <w:marLeft w:val="0"/>
          <w:marRight w:val="0"/>
          <w:marTop w:val="0"/>
          <w:marBottom w:val="0"/>
          <w:divBdr>
            <w:top w:val="none" w:sz="0" w:space="0" w:color="auto"/>
            <w:left w:val="none" w:sz="0" w:space="0" w:color="auto"/>
            <w:bottom w:val="none" w:sz="0" w:space="0" w:color="auto"/>
            <w:right w:val="none" w:sz="0" w:space="0" w:color="auto"/>
          </w:divBdr>
        </w:div>
        <w:div w:id="2005861682">
          <w:marLeft w:val="0"/>
          <w:marRight w:val="0"/>
          <w:marTop w:val="0"/>
          <w:marBottom w:val="0"/>
          <w:divBdr>
            <w:top w:val="none" w:sz="0" w:space="0" w:color="auto"/>
            <w:left w:val="none" w:sz="0" w:space="0" w:color="auto"/>
            <w:bottom w:val="none" w:sz="0" w:space="0" w:color="auto"/>
            <w:right w:val="none" w:sz="0" w:space="0" w:color="auto"/>
          </w:divBdr>
        </w:div>
        <w:div w:id="2055881061">
          <w:marLeft w:val="0"/>
          <w:marRight w:val="0"/>
          <w:marTop w:val="0"/>
          <w:marBottom w:val="0"/>
          <w:divBdr>
            <w:top w:val="none" w:sz="0" w:space="0" w:color="auto"/>
            <w:left w:val="none" w:sz="0" w:space="0" w:color="auto"/>
            <w:bottom w:val="none" w:sz="0" w:space="0" w:color="auto"/>
            <w:right w:val="none" w:sz="0" w:space="0" w:color="auto"/>
          </w:divBdr>
        </w:div>
        <w:div w:id="2070028548">
          <w:marLeft w:val="0"/>
          <w:marRight w:val="0"/>
          <w:marTop w:val="0"/>
          <w:marBottom w:val="0"/>
          <w:divBdr>
            <w:top w:val="none" w:sz="0" w:space="0" w:color="auto"/>
            <w:left w:val="none" w:sz="0" w:space="0" w:color="auto"/>
            <w:bottom w:val="none" w:sz="0" w:space="0" w:color="auto"/>
            <w:right w:val="none" w:sz="0" w:space="0" w:color="auto"/>
          </w:divBdr>
        </w:div>
      </w:divsChild>
    </w:div>
    <w:div w:id="208693296">
      <w:bodyDiv w:val="1"/>
      <w:marLeft w:val="0"/>
      <w:marRight w:val="0"/>
      <w:marTop w:val="0"/>
      <w:marBottom w:val="0"/>
      <w:divBdr>
        <w:top w:val="none" w:sz="0" w:space="0" w:color="auto"/>
        <w:left w:val="none" w:sz="0" w:space="0" w:color="auto"/>
        <w:bottom w:val="none" w:sz="0" w:space="0" w:color="auto"/>
        <w:right w:val="none" w:sz="0" w:space="0" w:color="auto"/>
      </w:divBdr>
    </w:div>
    <w:div w:id="245963122">
      <w:bodyDiv w:val="1"/>
      <w:marLeft w:val="0"/>
      <w:marRight w:val="0"/>
      <w:marTop w:val="0"/>
      <w:marBottom w:val="0"/>
      <w:divBdr>
        <w:top w:val="none" w:sz="0" w:space="0" w:color="auto"/>
        <w:left w:val="none" w:sz="0" w:space="0" w:color="auto"/>
        <w:bottom w:val="none" w:sz="0" w:space="0" w:color="auto"/>
        <w:right w:val="none" w:sz="0" w:space="0" w:color="auto"/>
      </w:divBdr>
    </w:div>
    <w:div w:id="267741871">
      <w:bodyDiv w:val="1"/>
      <w:marLeft w:val="0"/>
      <w:marRight w:val="0"/>
      <w:marTop w:val="0"/>
      <w:marBottom w:val="0"/>
      <w:divBdr>
        <w:top w:val="none" w:sz="0" w:space="0" w:color="auto"/>
        <w:left w:val="none" w:sz="0" w:space="0" w:color="auto"/>
        <w:bottom w:val="none" w:sz="0" w:space="0" w:color="auto"/>
        <w:right w:val="none" w:sz="0" w:space="0" w:color="auto"/>
      </w:divBdr>
    </w:div>
    <w:div w:id="271715416">
      <w:bodyDiv w:val="1"/>
      <w:marLeft w:val="0"/>
      <w:marRight w:val="0"/>
      <w:marTop w:val="0"/>
      <w:marBottom w:val="0"/>
      <w:divBdr>
        <w:top w:val="none" w:sz="0" w:space="0" w:color="auto"/>
        <w:left w:val="none" w:sz="0" w:space="0" w:color="auto"/>
        <w:bottom w:val="none" w:sz="0" w:space="0" w:color="auto"/>
        <w:right w:val="none" w:sz="0" w:space="0" w:color="auto"/>
      </w:divBdr>
    </w:div>
    <w:div w:id="427431305">
      <w:bodyDiv w:val="1"/>
      <w:marLeft w:val="0"/>
      <w:marRight w:val="0"/>
      <w:marTop w:val="0"/>
      <w:marBottom w:val="0"/>
      <w:divBdr>
        <w:top w:val="none" w:sz="0" w:space="0" w:color="auto"/>
        <w:left w:val="none" w:sz="0" w:space="0" w:color="auto"/>
        <w:bottom w:val="none" w:sz="0" w:space="0" w:color="auto"/>
        <w:right w:val="none" w:sz="0" w:space="0" w:color="auto"/>
      </w:divBdr>
    </w:div>
    <w:div w:id="514077033">
      <w:bodyDiv w:val="1"/>
      <w:marLeft w:val="0"/>
      <w:marRight w:val="0"/>
      <w:marTop w:val="0"/>
      <w:marBottom w:val="0"/>
      <w:divBdr>
        <w:top w:val="none" w:sz="0" w:space="0" w:color="auto"/>
        <w:left w:val="none" w:sz="0" w:space="0" w:color="auto"/>
        <w:bottom w:val="none" w:sz="0" w:space="0" w:color="auto"/>
        <w:right w:val="none" w:sz="0" w:space="0" w:color="auto"/>
      </w:divBdr>
    </w:div>
    <w:div w:id="563026055">
      <w:bodyDiv w:val="1"/>
      <w:marLeft w:val="0"/>
      <w:marRight w:val="0"/>
      <w:marTop w:val="0"/>
      <w:marBottom w:val="0"/>
      <w:divBdr>
        <w:top w:val="none" w:sz="0" w:space="0" w:color="auto"/>
        <w:left w:val="none" w:sz="0" w:space="0" w:color="auto"/>
        <w:bottom w:val="none" w:sz="0" w:space="0" w:color="auto"/>
        <w:right w:val="none" w:sz="0" w:space="0" w:color="auto"/>
      </w:divBdr>
    </w:div>
    <w:div w:id="723870071">
      <w:bodyDiv w:val="1"/>
      <w:marLeft w:val="0"/>
      <w:marRight w:val="0"/>
      <w:marTop w:val="0"/>
      <w:marBottom w:val="0"/>
      <w:divBdr>
        <w:top w:val="none" w:sz="0" w:space="0" w:color="auto"/>
        <w:left w:val="none" w:sz="0" w:space="0" w:color="auto"/>
        <w:bottom w:val="none" w:sz="0" w:space="0" w:color="auto"/>
        <w:right w:val="none" w:sz="0" w:space="0" w:color="auto"/>
      </w:divBdr>
      <w:divsChild>
        <w:div w:id="993991893">
          <w:marLeft w:val="187"/>
          <w:marRight w:val="0"/>
          <w:marTop w:val="0"/>
          <w:marBottom w:val="0"/>
          <w:divBdr>
            <w:top w:val="none" w:sz="0" w:space="0" w:color="auto"/>
            <w:left w:val="none" w:sz="0" w:space="0" w:color="auto"/>
            <w:bottom w:val="none" w:sz="0" w:space="0" w:color="auto"/>
            <w:right w:val="none" w:sz="0" w:space="0" w:color="auto"/>
          </w:divBdr>
        </w:div>
      </w:divsChild>
    </w:div>
    <w:div w:id="933705245">
      <w:bodyDiv w:val="1"/>
      <w:marLeft w:val="0"/>
      <w:marRight w:val="0"/>
      <w:marTop w:val="0"/>
      <w:marBottom w:val="0"/>
      <w:divBdr>
        <w:top w:val="none" w:sz="0" w:space="0" w:color="auto"/>
        <w:left w:val="none" w:sz="0" w:space="0" w:color="auto"/>
        <w:bottom w:val="none" w:sz="0" w:space="0" w:color="auto"/>
        <w:right w:val="none" w:sz="0" w:space="0" w:color="auto"/>
      </w:divBdr>
      <w:divsChild>
        <w:div w:id="1218665670">
          <w:marLeft w:val="0"/>
          <w:marRight w:val="0"/>
          <w:marTop w:val="0"/>
          <w:marBottom w:val="0"/>
          <w:divBdr>
            <w:top w:val="none" w:sz="0" w:space="0" w:color="auto"/>
            <w:left w:val="none" w:sz="0" w:space="0" w:color="auto"/>
            <w:bottom w:val="none" w:sz="0" w:space="0" w:color="auto"/>
            <w:right w:val="none" w:sz="0" w:space="0" w:color="auto"/>
          </w:divBdr>
          <w:divsChild>
            <w:div w:id="732773562">
              <w:marLeft w:val="0"/>
              <w:marRight w:val="0"/>
              <w:marTop w:val="0"/>
              <w:marBottom w:val="0"/>
              <w:divBdr>
                <w:top w:val="none" w:sz="0" w:space="0" w:color="auto"/>
                <w:left w:val="none" w:sz="0" w:space="0" w:color="auto"/>
                <w:bottom w:val="none" w:sz="0" w:space="0" w:color="auto"/>
                <w:right w:val="none" w:sz="0" w:space="0" w:color="auto"/>
              </w:divBdr>
              <w:divsChild>
                <w:div w:id="1303001854">
                  <w:marLeft w:val="0"/>
                  <w:marRight w:val="0"/>
                  <w:marTop w:val="0"/>
                  <w:marBottom w:val="0"/>
                  <w:divBdr>
                    <w:top w:val="none" w:sz="0" w:space="0" w:color="auto"/>
                    <w:left w:val="none" w:sz="0" w:space="0" w:color="auto"/>
                    <w:bottom w:val="none" w:sz="0" w:space="0" w:color="auto"/>
                    <w:right w:val="none" w:sz="0" w:space="0" w:color="auto"/>
                  </w:divBdr>
                  <w:divsChild>
                    <w:div w:id="1309895319">
                      <w:marLeft w:val="0"/>
                      <w:marRight w:val="0"/>
                      <w:marTop w:val="0"/>
                      <w:marBottom w:val="0"/>
                      <w:divBdr>
                        <w:top w:val="none" w:sz="0" w:space="0" w:color="auto"/>
                        <w:left w:val="none" w:sz="0" w:space="0" w:color="auto"/>
                        <w:bottom w:val="none" w:sz="0" w:space="0" w:color="auto"/>
                        <w:right w:val="none" w:sz="0" w:space="0" w:color="auto"/>
                      </w:divBdr>
                      <w:divsChild>
                        <w:div w:id="1642463701">
                          <w:marLeft w:val="0"/>
                          <w:marRight w:val="0"/>
                          <w:marTop w:val="0"/>
                          <w:marBottom w:val="0"/>
                          <w:divBdr>
                            <w:top w:val="none" w:sz="0" w:space="0" w:color="auto"/>
                            <w:left w:val="none" w:sz="0" w:space="0" w:color="auto"/>
                            <w:bottom w:val="none" w:sz="0" w:space="0" w:color="auto"/>
                            <w:right w:val="none" w:sz="0" w:space="0" w:color="auto"/>
                          </w:divBdr>
                          <w:divsChild>
                            <w:div w:id="1983535840">
                              <w:marLeft w:val="0"/>
                              <w:marRight w:val="0"/>
                              <w:marTop w:val="0"/>
                              <w:marBottom w:val="0"/>
                              <w:divBdr>
                                <w:top w:val="none" w:sz="0" w:space="0" w:color="auto"/>
                                <w:left w:val="none" w:sz="0" w:space="0" w:color="auto"/>
                                <w:bottom w:val="none" w:sz="0" w:space="0" w:color="auto"/>
                                <w:right w:val="none" w:sz="0" w:space="0" w:color="auto"/>
                              </w:divBdr>
                              <w:divsChild>
                                <w:div w:id="946275995">
                                  <w:marLeft w:val="0"/>
                                  <w:marRight w:val="0"/>
                                  <w:marTop w:val="0"/>
                                  <w:marBottom w:val="0"/>
                                  <w:divBdr>
                                    <w:top w:val="none" w:sz="0" w:space="0" w:color="auto"/>
                                    <w:left w:val="none" w:sz="0" w:space="0" w:color="auto"/>
                                    <w:bottom w:val="none" w:sz="0" w:space="0" w:color="auto"/>
                                    <w:right w:val="none" w:sz="0" w:space="0" w:color="auto"/>
                                  </w:divBdr>
                                  <w:divsChild>
                                    <w:div w:id="519244332">
                                      <w:marLeft w:val="0"/>
                                      <w:marRight w:val="0"/>
                                      <w:marTop w:val="0"/>
                                      <w:marBottom w:val="0"/>
                                      <w:divBdr>
                                        <w:top w:val="none" w:sz="0" w:space="0" w:color="auto"/>
                                        <w:left w:val="none" w:sz="0" w:space="0" w:color="auto"/>
                                        <w:bottom w:val="none" w:sz="0" w:space="0" w:color="auto"/>
                                        <w:right w:val="none" w:sz="0" w:space="0" w:color="auto"/>
                                      </w:divBdr>
                                      <w:divsChild>
                                        <w:div w:id="1910143192">
                                          <w:marLeft w:val="0"/>
                                          <w:marRight w:val="0"/>
                                          <w:marTop w:val="0"/>
                                          <w:marBottom w:val="0"/>
                                          <w:divBdr>
                                            <w:top w:val="none" w:sz="0" w:space="0" w:color="auto"/>
                                            <w:left w:val="none" w:sz="0" w:space="0" w:color="auto"/>
                                            <w:bottom w:val="none" w:sz="0" w:space="0" w:color="auto"/>
                                            <w:right w:val="none" w:sz="0" w:space="0" w:color="auto"/>
                                          </w:divBdr>
                                          <w:divsChild>
                                            <w:div w:id="1088773239">
                                              <w:marLeft w:val="0"/>
                                              <w:marRight w:val="0"/>
                                              <w:marTop w:val="0"/>
                                              <w:marBottom w:val="0"/>
                                              <w:divBdr>
                                                <w:top w:val="none" w:sz="0" w:space="0" w:color="auto"/>
                                                <w:left w:val="none" w:sz="0" w:space="0" w:color="auto"/>
                                                <w:bottom w:val="none" w:sz="0" w:space="0" w:color="auto"/>
                                                <w:right w:val="none" w:sz="0" w:space="0" w:color="auto"/>
                                              </w:divBdr>
                                              <w:divsChild>
                                                <w:div w:id="858272570">
                                                  <w:marLeft w:val="0"/>
                                                  <w:marRight w:val="0"/>
                                                  <w:marTop w:val="0"/>
                                                  <w:marBottom w:val="0"/>
                                                  <w:divBdr>
                                                    <w:top w:val="none" w:sz="0" w:space="0" w:color="auto"/>
                                                    <w:left w:val="none" w:sz="0" w:space="0" w:color="auto"/>
                                                    <w:bottom w:val="none" w:sz="0" w:space="0" w:color="auto"/>
                                                    <w:right w:val="none" w:sz="0" w:space="0" w:color="auto"/>
                                                  </w:divBdr>
                                                  <w:divsChild>
                                                    <w:div w:id="93524654">
                                                      <w:marLeft w:val="0"/>
                                                      <w:marRight w:val="0"/>
                                                      <w:marTop w:val="0"/>
                                                      <w:marBottom w:val="0"/>
                                                      <w:divBdr>
                                                        <w:top w:val="none" w:sz="0" w:space="0" w:color="auto"/>
                                                        <w:left w:val="none" w:sz="0" w:space="0" w:color="auto"/>
                                                        <w:bottom w:val="none" w:sz="0" w:space="0" w:color="auto"/>
                                                        <w:right w:val="none" w:sz="0" w:space="0" w:color="auto"/>
                                                      </w:divBdr>
                                                      <w:divsChild>
                                                        <w:div w:id="1408531655">
                                                          <w:marLeft w:val="0"/>
                                                          <w:marRight w:val="0"/>
                                                          <w:marTop w:val="0"/>
                                                          <w:marBottom w:val="0"/>
                                                          <w:divBdr>
                                                            <w:top w:val="none" w:sz="0" w:space="0" w:color="auto"/>
                                                            <w:left w:val="none" w:sz="0" w:space="0" w:color="auto"/>
                                                            <w:bottom w:val="none" w:sz="0" w:space="0" w:color="auto"/>
                                                            <w:right w:val="none" w:sz="0" w:space="0" w:color="auto"/>
                                                          </w:divBdr>
                                                          <w:divsChild>
                                                            <w:div w:id="21451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185843">
      <w:bodyDiv w:val="1"/>
      <w:marLeft w:val="0"/>
      <w:marRight w:val="0"/>
      <w:marTop w:val="0"/>
      <w:marBottom w:val="0"/>
      <w:divBdr>
        <w:top w:val="none" w:sz="0" w:space="0" w:color="auto"/>
        <w:left w:val="none" w:sz="0" w:space="0" w:color="auto"/>
        <w:bottom w:val="none" w:sz="0" w:space="0" w:color="auto"/>
        <w:right w:val="none" w:sz="0" w:space="0" w:color="auto"/>
      </w:divBdr>
    </w:div>
    <w:div w:id="1235047430">
      <w:bodyDiv w:val="1"/>
      <w:marLeft w:val="0"/>
      <w:marRight w:val="0"/>
      <w:marTop w:val="0"/>
      <w:marBottom w:val="0"/>
      <w:divBdr>
        <w:top w:val="none" w:sz="0" w:space="0" w:color="auto"/>
        <w:left w:val="none" w:sz="0" w:space="0" w:color="auto"/>
        <w:bottom w:val="none" w:sz="0" w:space="0" w:color="auto"/>
        <w:right w:val="none" w:sz="0" w:space="0" w:color="auto"/>
      </w:divBdr>
    </w:div>
    <w:div w:id="1249313804">
      <w:bodyDiv w:val="1"/>
      <w:marLeft w:val="0"/>
      <w:marRight w:val="0"/>
      <w:marTop w:val="0"/>
      <w:marBottom w:val="0"/>
      <w:divBdr>
        <w:top w:val="none" w:sz="0" w:space="0" w:color="auto"/>
        <w:left w:val="none" w:sz="0" w:space="0" w:color="auto"/>
        <w:bottom w:val="none" w:sz="0" w:space="0" w:color="auto"/>
        <w:right w:val="none" w:sz="0" w:space="0" w:color="auto"/>
      </w:divBdr>
    </w:div>
    <w:div w:id="1276401375">
      <w:bodyDiv w:val="1"/>
      <w:marLeft w:val="0"/>
      <w:marRight w:val="0"/>
      <w:marTop w:val="0"/>
      <w:marBottom w:val="0"/>
      <w:divBdr>
        <w:top w:val="none" w:sz="0" w:space="0" w:color="auto"/>
        <w:left w:val="none" w:sz="0" w:space="0" w:color="auto"/>
        <w:bottom w:val="none" w:sz="0" w:space="0" w:color="auto"/>
        <w:right w:val="none" w:sz="0" w:space="0" w:color="auto"/>
      </w:divBdr>
    </w:div>
    <w:div w:id="1299068244">
      <w:bodyDiv w:val="1"/>
      <w:marLeft w:val="0"/>
      <w:marRight w:val="0"/>
      <w:marTop w:val="0"/>
      <w:marBottom w:val="0"/>
      <w:divBdr>
        <w:top w:val="none" w:sz="0" w:space="0" w:color="auto"/>
        <w:left w:val="none" w:sz="0" w:space="0" w:color="auto"/>
        <w:bottom w:val="none" w:sz="0" w:space="0" w:color="auto"/>
        <w:right w:val="none" w:sz="0" w:space="0" w:color="auto"/>
      </w:divBdr>
    </w:div>
    <w:div w:id="1302421500">
      <w:bodyDiv w:val="1"/>
      <w:marLeft w:val="0"/>
      <w:marRight w:val="0"/>
      <w:marTop w:val="0"/>
      <w:marBottom w:val="0"/>
      <w:divBdr>
        <w:top w:val="none" w:sz="0" w:space="0" w:color="auto"/>
        <w:left w:val="none" w:sz="0" w:space="0" w:color="auto"/>
        <w:bottom w:val="none" w:sz="0" w:space="0" w:color="auto"/>
        <w:right w:val="none" w:sz="0" w:space="0" w:color="auto"/>
      </w:divBdr>
    </w:div>
    <w:div w:id="1308702005">
      <w:bodyDiv w:val="1"/>
      <w:marLeft w:val="0"/>
      <w:marRight w:val="0"/>
      <w:marTop w:val="0"/>
      <w:marBottom w:val="0"/>
      <w:divBdr>
        <w:top w:val="none" w:sz="0" w:space="0" w:color="auto"/>
        <w:left w:val="none" w:sz="0" w:space="0" w:color="auto"/>
        <w:bottom w:val="none" w:sz="0" w:space="0" w:color="auto"/>
        <w:right w:val="none" w:sz="0" w:space="0" w:color="auto"/>
      </w:divBdr>
    </w:div>
    <w:div w:id="1313174863">
      <w:bodyDiv w:val="1"/>
      <w:marLeft w:val="0"/>
      <w:marRight w:val="0"/>
      <w:marTop w:val="0"/>
      <w:marBottom w:val="0"/>
      <w:divBdr>
        <w:top w:val="none" w:sz="0" w:space="0" w:color="auto"/>
        <w:left w:val="none" w:sz="0" w:space="0" w:color="auto"/>
        <w:bottom w:val="none" w:sz="0" w:space="0" w:color="auto"/>
        <w:right w:val="none" w:sz="0" w:space="0" w:color="auto"/>
      </w:divBdr>
    </w:div>
    <w:div w:id="1394422759">
      <w:bodyDiv w:val="1"/>
      <w:marLeft w:val="0"/>
      <w:marRight w:val="0"/>
      <w:marTop w:val="0"/>
      <w:marBottom w:val="0"/>
      <w:divBdr>
        <w:top w:val="none" w:sz="0" w:space="0" w:color="auto"/>
        <w:left w:val="none" w:sz="0" w:space="0" w:color="auto"/>
        <w:bottom w:val="none" w:sz="0" w:space="0" w:color="auto"/>
        <w:right w:val="none" w:sz="0" w:space="0" w:color="auto"/>
      </w:divBdr>
    </w:div>
    <w:div w:id="1489589151">
      <w:bodyDiv w:val="1"/>
      <w:marLeft w:val="0"/>
      <w:marRight w:val="0"/>
      <w:marTop w:val="0"/>
      <w:marBottom w:val="0"/>
      <w:divBdr>
        <w:top w:val="none" w:sz="0" w:space="0" w:color="auto"/>
        <w:left w:val="none" w:sz="0" w:space="0" w:color="auto"/>
        <w:bottom w:val="none" w:sz="0" w:space="0" w:color="auto"/>
        <w:right w:val="none" w:sz="0" w:space="0" w:color="auto"/>
      </w:divBdr>
    </w:div>
    <w:div w:id="1552113942">
      <w:bodyDiv w:val="1"/>
      <w:marLeft w:val="0"/>
      <w:marRight w:val="0"/>
      <w:marTop w:val="0"/>
      <w:marBottom w:val="0"/>
      <w:divBdr>
        <w:top w:val="none" w:sz="0" w:space="0" w:color="auto"/>
        <w:left w:val="none" w:sz="0" w:space="0" w:color="auto"/>
        <w:bottom w:val="none" w:sz="0" w:space="0" w:color="auto"/>
        <w:right w:val="none" w:sz="0" w:space="0" w:color="auto"/>
      </w:divBdr>
      <w:divsChild>
        <w:div w:id="761686396">
          <w:marLeft w:val="0"/>
          <w:marRight w:val="0"/>
          <w:marTop w:val="0"/>
          <w:marBottom w:val="0"/>
          <w:divBdr>
            <w:top w:val="none" w:sz="0" w:space="0" w:color="auto"/>
            <w:left w:val="none" w:sz="0" w:space="0" w:color="auto"/>
            <w:bottom w:val="none" w:sz="0" w:space="0" w:color="auto"/>
            <w:right w:val="none" w:sz="0" w:space="0" w:color="auto"/>
          </w:divBdr>
        </w:div>
        <w:div w:id="1801655459">
          <w:marLeft w:val="0"/>
          <w:marRight w:val="0"/>
          <w:marTop w:val="0"/>
          <w:marBottom w:val="0"/>
          <w:divBdr>
            <w:top w:val="none" w:sz="0" w:space="0" w:color="auto"/>
            <w:left w:val="none" w:sz="0" w:space="0" w:color="auto"/>
            <w:bottom w:val="none" w:sz="0" w:space="0" w:color="auto"/>
            <w:right w:val="none" w:sz="0" w:space="0" w:color="auto"/>
          </w:divBdr>
        </w:div>
        <w:div w:id="1866017240">
          <w:marLeft w:val="0"/>
          <w:marRight w:val="0"/>
          <w:marTop w:val="0"/>
          <w:marBottom w:val="0"/>
          <w:divBdr>
            <w:top w:val="none" w:sz="0" w:space="0" w:color="auto"/>
            <w:left w:val="none" w:sz="0" w:space="0" w:color="auto"/>
            <w:bottom w:val="none" w:sz="0" w:space="0" w:color="auto"/>
            <w:right w:val="none" w:sz="0" w:space="0" w:color="auto"/>
          </w:divBdr>
        </w:div>
      </w:divsChild>
    </w:div>
    <w:div w:id="1602645671">
      <w:bodyDiv w:val="1"/>
      <w:marLeft w:val="0"/>
      <w:marRight w:val="0"/>
      <w:marTop w:val="0"/>
      <w:marBottom w:val="0"/>
      <w:divBdr>
        <w:top w:val="none" w:sz="0" w:space="0" w:color="auto"/>
        <w:left w:val="none" w:sz="0" w:space="0" w:color="auto"/>
        <w:bottom w:val="none" w:sz="0" w:space="0" w:color="auto"/>
        <w:right w:val="none" w:sz="0" w:space="0" w:color="auto"/>
      </w:divBdr>
    </w:div>
    <w:div w:id="1635021686">
      <w:bodyDiv w:val="1"/>
      <w:marLeft w:val="0"/>
      <w:marRight w:val="0"/>
      <w:marTop w:val="0"/>
      <w:marBottom w:val="0"/>
      <w:divBdr>
        <w:top w:val="none" w:sz="0" w:space="0" w:color="auto"/>
        <w:left w:val="none" w:sz="0" w:space="0" w:color="auto"/>
        <w:bottom w:val="none" w:sz="0" w:space="0" w:color="auto"/>
        <w:right w:val="none" w:sz="0" w:space="0" w:color="auto"/>
      </w:divBdr>
    </w:div>
    <w:div w:id="1730959884">
      <w:bodyDiv w:val="1"/>
      <w:marLeft w:val="0"/>
      <w:marRight w:val="0"/>
      <w:marTop w:val="0"/>
      <w:marBottom w:val="0"/>
      <w:divBdr>
        <w:top w:val="none" w:sz="0" w:space="0" w:color="auto"/>
        <w:left w:val="none" w:sz="0" w:space="0" w:color="auto"/>
        <w:bottom w:val="none" w:sz="0" w:space="0" w:color="auto"/>
        <w:right w:val="none" w:sz="0" w:space="0" w:color="auto"/>
      </w:divBdr>
    </w:div>
    <w:div w:id="20167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2A368-E032-453A-B033-D54E17620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8</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fmurezi</dc:creator>
  <cp:keywords/>
  <dc:description/>
  <cp:lastModifiedBy>Alfred Hakuzwimana</cp:lastModifiedBy>
  <cp:revision>116</cp:revision>
  <cp:lastPrinted>2017-11-07T09:20:00Z</cp:lastPrinted>
  <dcterms:created xsi:type="dcterms:W3CDTF">2018-11-08T13:16:00Z</dcterms:created>
  <dcterms:modified xsi:type="dcterms:W3CDTF">2020-12-24T03:45:00Z</dcterms:modified>
</cp:coreProperties>
</file>